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560" w:lineRule="exact"/>
        <w:rPr>
          <w:rFonts w:ascii="黑体" w:hAnsi="宋体" w:cs="Times New Roman"/>
          <w:b w:val="0"/>
          <w:bCs w:val="0"/>
        </w:rPr>
      </w:pPr>
      <w:bookmarkStart w:id="0" w:name="_Toc274558387"/>
      <w:bookmarkStart w:id="1" w:name="_Toc274903141"/>
      <w:bookmarkStart w:id="2" w:name="_Toc274559051"/>
      <w:r>
        <w:rPr>
          <w:rFonts w:hint="eastAsia" w:ascii="黑体" w:hAnsi="宋体" w:cs="黑体"/>
          <w:b w:val="0"/>
          <w:bCs w:val="0"/>
        </w:rPr>
        <w:t>附件</w:t>
      </w:r>
      <w:r>
        <w:rPr>
          <w:rFonts w:hint="eastAsia" w:ascii="黑体" w:hAnsi="宋体" w:cs="黑体"/>
          <w:b w:val="0"/>
          <w:bCs w:val="0"/>
          <w:lang w:val="en-US" w:eastAsia="zh-CN"/>
        </w:rPr>
        <w:t>1</w:t>
      </w:r>
      <w:r>
        <w:rPr>
          <w:rFonts w:hint="eastAsia" w:ascii="黑体" w:hAnsi="宋体" w:cs="黑体"/>
          <w:b w:val="0"/>
          <w:bCs w:val="0"/>
        </w:rPr>
        <w:t>：</w:t>
      </w:r>
    </w:p>
    <w:p>
      <w:pPr>
        <w:rPr>
          <w:rFonts w:cs="Times New Roman"/>
        </w:rPr>
      </w:pPr>
    </w:p>
    <w:p>
      <w:pPr>
        <w:pStyle w:val="2"/>
        <w:spacing w:before="0" w:after="0" w:line="560" w:lineRule="exact"/>
        <w:ind w:firstLine="3520" w:firstLineChars="800"/>
        <w:rPr>
          <w:rFonts w:ascii="方正大标宋_GBK" w:hAnsi="方正大标宋_GBK" w:eastAsia="方正大标宋_GBK" w:cs="Times New Roman"/>
          <w:b w:val="0"/>
          <w:bCs w:val="0"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b w:val="0"/>
          <w:bCs w:val="0"/>
          <w:sz w:val="44"/>
          <w:szCs w:val="44"/>
        </w:rPr>
        <w:t>考</w:t>
      </w:r>
      <w:r>
        <w:rPr>
          <w:rFonts w:ascii="方正大标宋_GBK" w:hAnsi="方正大标宋_GBK" w:eastAsia="方正大标宋_GBK" w:cs="方正大标宋_GBK"/>
          <w:b w:val="0"/>
          <w:bCs w:val="0"/>
          <w:sz w:val="44"/>
          <w:szCs w:val="44"/>
        </w:rPr>
        <w:t xml:space="preserve"> </w:t>
      </w:r>
      <w:r>
        <w:rPr>
          <w:rFonts w:hint="eastAsia" w:ascii="方正大标宋_GBK" w:hAnsi="方正大标宋_GBK" w:eastAsia="方正大标宋_GBK" w:cs="方正大标宋_GBK"/>
          <w:b w:val="0"/>
          <w:bCs w:val="0"/>
          <w:sz w:val="44"/>
          <w:szCs w:val="44"/>
        </w:rPr>
        <w:t>生</w:t>
      </w:r>
      <w:r>
        <w:rPr>
          <w:rFonts w:ascii="方正大标宋_GBK" w:hAnsi="方正大标宋_GBK" w:eastAsia="方正大标宋_GBK" w:cs="方正大标宋_GBK"/>
          <w:b w:val="0"/>
          <w:bCs w:val="0"/>
          <w:sz w:val="44"/>
          <w:szCs w:val="44"/>
        </w:rPr>
        <w:t xml:space="preserve"> </w:t>
      </w:r>
      <w:r>
        <w:rPr>
          <w:rFonts w:hint="eastAsia" w:ascii="方正大标宋_GBK" w:hAnsi="方正大标宋_GBK" w:eastAsia="方正大标宋_GBK" w:cs="方正大标宋_GBK"/>
          <w:b w:val="0"/>
          <w:bCs w:val="0"/>
          <w:sz w:val="44"/>
          <w:szCs w:val="44"/>
        </w:rPr>
        <w:t>须</w:t>
      </w:r>
      <w:r>
        <w:rPr>
          <w:rFonts w:ascii="方正大标宋_GBK" w:hAnsi="方正大标宋_GBK" w:eastAsia="方正大标宋_GBK" w:cs="方正大标宋_GBK"/>
          <w:b w:val="0"/>
          <w:bCs w:val="0"/>
          <w:sz w:val="44"/>
          <w:szCs w:val="44"/>
        </w:rPr>
        <w:t xml:space="preserve"> </w:t>
      </w:r>
      <w:r>
        <w:rPr>
          <w:rFonts w:hint="eastAsia" w:ascii="方正大标宋_GBK" w:hAnsi="方正大标宋_GBK" w:eastAsia="方正大标宋_GBK" w:cs="方正大标宋_GBK"/>
          <w:b w:val="0"/>
          <w:bCs w:val="0"/>
          <w:sz w:val="44"/>
          <w:szCs w:val="44"/>
        </w:rPr>
        <w:t>知</w:t>
      </w:r>
      <w:bookmarkEnd w:id="0"/>
      <w:bookmarkEnd w:id="1"/>
      <w:bookmarkEnd w:id="2"/>
    </w:p>
    <w:p>
      <w:pPr>
        <w:rPr>
          <w:rFonts w:cs="Times New Roman"/>
        </w:rPr>
      </w:pPr>
    </w:p>
    <w:p>
      <w:pPr>
        <w:numPr>
          <w:ilvl w:val="0"/>
          <w:numId w:val="1"/>
        </w:numPr>
        <w:spacing w:line="600" w:lineRule="exact"/>
        <w:ind w:left="3" w:leftChars="0" w:firstLine="627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考试时间：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2022年7月4日上午9:00-11:00</w:t>
      </w:r>
    </w:p>
    <w:p>
      <w:pPr>
        <w:numPr>
          <w:ilvl w:val="0"/>
          <w:numId w:val="1"/>
        </w:numPr>
        <w:spacing w:line="600" w:lineRule="exact"/>
        <w:ind w:left="3" w:leftChars="0" w:firstLine="627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考试地点：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湖南人文科技学院致远楼、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学而楼（学而楼考生统一从致远楼大厅后门进入）</w:t>
      </w:r>
    </w:p>
    <w:p>
      <w:pPr>
        <w:numPr>
          <w:ilvl w:val="0"/>
          <w:numId w:val="1"/>
        </w:numPr>
        <w:spacing w:line="600" w:lineRule="exact"/>
        <w:ind w:left="3" w:leftChars="0" w:firstLine="627" w:firstLineChars="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打印准考证：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考生于</w:t>
      </w:r>
      <w:r>
        <w:rPr>
          <w:rFonts w:ascii="仿宋" w:hAnsi="仿宋" w:eastAsia="仿宋" w:cs="仿宋"/>
          <w:b w:val="0"/>
          <w:bCs w:val="0"/>
          <w:kern w:val="0"/>
          <w:sz w:val="32"/>
          <w:szCs w:val="32"/>
        </w:rPr>
        <w:t>2022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年</w:t>
      </w:r>
      <w:r>
        <w:rPr>
          <w:rFonts w:ascii="仿宋" w:hAnsi="仿宋" w:eastAsia="仿宋" w:cs="仿宋"/>
          <w:b w:val="0"/>
          <w:bCs w:val="0"/>
          <w:kern w:val="0"/>
          <w:sz w:val="32"/>
          <w:szCs w:val="32"/>
        </w:rPr>
        <w:t>7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月</w:t>
      </w:r>
      <w:r>
        <w:rPr>
          <w:rFonts w:ascii="仿宋" w:hAnsi="仿宋" w:eastAsia="仿宋" w:cs="仿宋"/>
          <w:b w:val="0"/>
          <w:bCs w:val="0"/>
          <w:kern w:val="0"/>
          <w:sz w:val="32"/>
          <w:szCs w:val="32"/>
        </w:rPr>
        <w:t>4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日（星期一）上午</w:t>
      </w:r>
      <w:r>
        <w:rPr>
          <w:rFonts w:ascii="仿宋" w:hAnsi="仿宋" w:eastAsia="仿宋" w:cs="仿宋"/>
          <w:b w:val="0"/>
          <w:bCs w:val="0"/>
          <w:kern w:val="0"/>
          <w:sz w:val="32"/>
          <w:szCs w:val="32"/>
        </w:rPr>
        <w:t>9: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3</w:t>
      </w:r>
      <w:r>
        <w:rPr>
          <w:rFonts w:ascii="仿宋" w:hAnsi="仿宋" w:eastAsia="仿宋" w:cs="仿宋"/>
          <w:b w:val="0"/>
          <w:bCs w:val="0"/>
          <w:kern w:val="0"/>
          <w:sz w:val="32"/>
          <w:szCs w:val="32"/>
        </w:rPr>
        <w:t>0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前在网上报名系统（</w:t>
      </w:r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shd w:val="clear" w:color="auto" w:fill="FFFFFF"/>
        </w:rPr>
        <w:t>网址：</w:t>
      </w:r>
      <w:r>
        <w:rPr>
          <w:rFonts w:ascii="仿宋" w:hAnsi="仿宋" w:eastAsia="仿宋" w:cs="仿宋"/>
          <w:b w:val="0"/>
          <w:bCs w:val="0"/>
          <w:color w:val="333333"/>
          <w:sz w:val="32"/>
          <w:szCs w:val="32"/>
          <w:shd w:val="clear" w:color="auto" w:fill="FFFFFF"/>
        </w:rPr>
        <w:t>http://ldjyj.pzhl.net/index.php</w:t>
      </w:r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shd w:val="clear" w:color="auto" w:fill="FFFFFF"/>
          <w:lang w:eastAsia="zh-CN"/>
        </w:rPr>
        <w:t>及时下载打印准考证。</w:t>
      </w:r>
    </w:p>
    <w:p>
      <w:pPr>
        <w:numPr>
          <w:ilvl w:val="0"/>
          <w:numId w:val="1"/>
        </w:numPr>
        <w:spacing w:line="600" w:lineRule="exact"/>
        <w:ind w:left="3" w:leftChars="0" w:firstLine="627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具体注意事项：</w:t>
      </w:r>
    </w:p>
    <w:p>
      <w:pPr>
        <w:widowControl/>
        <w:numPr>
          <w:ilvl w:val="0"/>
          <w:numId w:val="2"/>
        </w:numPr>
        <w:shd w:val="clear" w:color="auto" w:fill="FFFFFF"/>
        <w:spacing w:before="105" w:after="105" w:line="555" w:lineRule="atLeast"/>
        <w:ind w:left="200" w:leftChars="0" w:firstLine="640" w:firstLineChars="0"/>
        <w:jc w:val="left"/>
        <w:rPr>
          <w:rFonts w:ascii="微软雅黑" w:hAnsi="微软雅黑" w:eastAsia="微软雅黑" w:cs="宋体"/>
          <w:b w:val="0"/>
          <w:i w:val="0"/>
          <w:caps w:val="0"/>
          <w:color w:val="3E3E3E"/>
          <w:spacing w:val="0"/>
          <w:w w:val="100"/>
          <w:kern w:val="0"/>
          <w:sz w:val="20"/>
          <w:szCs w:val="21"/>
        </w:rPr>
      </w:pPr>
      <w:r>
        <w:rPr>
          <w:rFonts w:hint="eastAsia" w:ascii="仿宋" w:hAnsi="仿宋" w:eastAsia="仿宋" w:cs="仿宋"/>
          <w:color w:val="3E3E3E"/>
          <w:kern w:val="0"/>
          <w:sz w:val="32"/>
          <w:szCs w:val="32"/>
        </w:rPr>
        <w:t>考生须携准考证、本人</w:t>
      </w:r>
      <w:r>
        <w:rPr>
          <w:rFonts w:hint="eastAsia" w:ascii="仿宋" w:hAnsi="仿宋" w:eastAsia="仿宋" w:cs="仿宋"/>
          <w:color w:val="3E3E3E"/>
          <w:kern w:val="0"/>
          <w:sz w:val="32"/>
          <w:szCs w:val="32"/>
          <w:lang w:eastAsia="zh-CN"/>
        </w:rPr>
        <w:t>第二代</w:t>
      </w:r>
      <w:r>
        <w:rPr>
          <w:rFonts w:hint="eastAsia" w:ascii="仿宋" w:hAnsi="仿宋" w:eastAsia="仿宋" w:cs="仿宋"/>
          <w:color w:val="3E3E3E"/>
          <w:kern w:val="0"/>
          <w:sz w:val="32"/>
          <w:szCs w:val="32"/>
        </w:rPr>
        <w:t>有效身份证原件</w:t>
      </w:r>
      <w:r>
        <w:rPr>
          <w:rFonts w:hint="eastAsia" w:ascii="仿宋" w:hAnsi="仿宋" w:eastAsia="仿宋" w:cs="仿宋"/>
          <w:color w:val="3E3E3E"/>
          <w:kern w:val="0"/>
          <w:sz w:val="32"/>
          <w:szCs w:val="32"/>
          <w:lang w:eastAsia="zh-CN"/>
        </w:rPr>
        <w:t>（不含电子身份证）、</w:t>
      </w:r>
      <w:r>
        <w:rPr>
          <w:rFonts w:hint="eastAsia" w:ascii="仿宋" w:hAnsi="仿宋" w:eastAsia="仿宋" w:cs="仿宋"/>
          <w:color w:val="3E3E3E"/>
          <w:kern w:val="0"/>
          <w:sz w:val="32"/>
          <w:szCs w:val="32"/>
        </w:rPr>
        <w:t>考前48小时核酸阴性纸质证明</w:t>
      </w:r>
      <w:r>
        <w:rPr>
          <w:rFonts w:hint="eastAsia" w:ascii="仿宋" w:hAnsi="仿宋" w:eastAsia="仿宋" w:cs="仿宋"/>
          <w:color w:val="3E3E3E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《疫情防控承诺书》</w:t>
      </w:r>
      <w:r>
        <w:rPr>
          <w:rFonts w:hint="eastAsia" w:ascii="仿宋" w:hAnsi="仿宋" w:eastAsia="仿宋" w:cs="仿宋"/>
          <w:color w:val="3E3E3E"/>
          <w:kern w:val="0"/>
          <w:sz w:val="32"/>
          <w:szCs w:val="32"/>
        </w:rPr>
        <w:t>于</w:t>
      </w:r>
      <w:r>
        <w:rPr>
          <w:rFonts w:hint="eastAsia" w:ascii="仿宋" w:hAnsi="仿宋" w:eastAsia="仿宋" w:cs="仿宋"/>
          <w:color w:val="1A1A1A"/>
          <w:sz w:val="32"/>
          <w:szCs w:val="32"/>
          <w:shd w:val="clear" w:color="auto" w:fill="FFFFFF"/>
        </w:rPr>
        <w:t>考试开始前</w:t>
      </w:r>
      <w:r>
        <w:rPr>
          <w:rFonts w:hint="eastAsia" w:ascii="仿宋" w:hAnsi="仿宋" w:eastAsia="仿宋" w:cs="仿宋"/>
          <w:color w:val="1A1A1A"/>
          <w:sz w:val="32"/>
          <w:szCs w:val="32"/>
          <w:shd w:val="clear" w:color="auto" w:fill="FFFFFF"/>
          <w:lang w:val="en-US" w:eastAsia="zh-CN"/>
        </w:rPr>
        <w:t>30分钟</w:t>
      </w:r>
      <w:r>
        <w:rPr>
          <w:rFonts w:hint="eastAsia" w:ascii="仿宋" w:hAnsi="仿宋" w:eastAsia="仿宋" w:cs="仿宋"/>
          <w:sz w:val="32"/>
          <w:szCs w:val="32"/>
        </w:rPr>
        <w:t>自觉接受监考员的安全检查后进入考室，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证件</w:t>
      </w:r>
      <w:r>
        <w:rPr>
          <w:rFonts w:hint="eastAsia" w:ascii="仿宋" w:hAnsi="仿宋" w:eastAsia="仿宋" w:cs="仿宋"/>
          <w:sz w:val="32"/>
          <w:szCs w:val="32"/>
        </w:rPr>
        <w:t>不齐者，不得进入考场考试</w:t>
      </w:r>
      <w:r>
        <w:rPr>
          <w:rFonts w:hint="eastAsia" w:ascii="仿宋" w:hAnsi="仿宋" w:eastAsia="仿宋" w:cs="仿宋"/>
          <w:color w:val="1A1A1A"/>
          <w:sz w:val="32"/>
          <w:szCs w:val="32"/>
          <w:shd w:val="clear" w:color="auto" w:fill="FFFFFF"/>
        </w:rPr>
        <w:t>。考生</w:t>
      </w:r>
      <w:r>
        <w:rPr>
          <w:rFonts w:hint="eastAsia" w:ascii="仿宋" w:hAnsi="仿宋" w:eastAsia="仿宋" w:cs="仿宋"/>
          <w:color w:val="3E3E3E"/>
          <w:kern w:val="0"/>
          <w:sz w:val="32"/>
          <w:szCs w:val="32"/>
        </w:rPr>
        <w:t>7月4日</w:t>
      </w:r>
      <w:r>
        <w:rPr>
          <w:rFonts w:hint="eastAsia" w:ascii="仿宋" w:hAnsi="仿宋" w:eastAsia="仿宋" w:cs="仿宋"/>
          <w:color w:val="3E3E3E"/>
          <w:kern w:val="0"/>
          <w:sz w:val="32"/>
          <w:szCs w:val="32"/>
          <w:lang w:eastAsia="zh-CN"/>
        </w:rPr>
        <w:t>早上</w:t>
      </w:r>
      <w:r>
        <w:rPr>
          <w:rFonts w:hint="eastAsia" w:ascii="仿宋" w:hAnsi="仿宋" w:eastAsia="仿宋" w:cs="仿宋"/>
          <w:color w:val="3E3E3E"/>
          <w:kern w:val="0"/>
          <w:sz w:val="32"/>
          <w:szCs w:val="32"/>
        </w:rPr>
        <w:t>7:30，从湖南人文科技学院东大门依次入校，学校其它入口不对考生开放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宋体"/>
          <w:color w:val="3E3E3E"/>
          <w:kern w:val="0"/>
          <w:sz w:val="32"/>
          <w:szCs w:val="32"/>
        </w:rPr>
        <w:t>考生专用通道不允许车辆进校。考生进校通道地址：湖南省娄底市娄星区氐</w:t>
      </w:r>
      <w:r>
        <w:rPr>
          <w:rFonts w:ascii="仿宋" w:hAnsi="仿宋" w:eastAsia="仿宋" w:cs="宋体"/>
          <w:color w:val="3E3E3E"/>
          <w:kern w:val="0"/>
          <w:sz w:val="32"/>
          <w:szCs w:val="32"/>
        </w:rPr>
        <w:t>星</w:t>
      </w:r>
      <w:r>
        <w:rPr>
          <w:rFonts w:hint="eastAsia" w:ascii="仿宋" w:hAnsi="仿宋" w:eastAsia="仿宋" w:cs="宋体"/>
          <w:color w:val="3E3E3E"/>
          <w:kern w:val="0"/>
          <w:sz w:val="32"/>
          <w:szCs w:val="32"/>
        </w:rPr>
        <w:t>路487号（湖南人文</w:t>
      </w:r>
      <w:r>
        <w:rPr>
          <w:rFonts w:ascii="仿宋" w:hAnsi="仿宋" w:eastAsia="仿宋" w:cs="宋体"/>
          <w:color w:val="3E3E3E"/>
          <w:kern w:val="0"/>
          <w:sz w:val="32"/>
          <w:szCs w:val="32"/>
        </w:rPr>
        <w:t>科技</w:t>
      </w:r>
      <w:r>
        <w:rPr>
          <w:rFonts w:hint="eastAsia" w:ascii="仿宋" w:hAnsi="仿宋" w:eastAsia="仿宋" w:cs="宋体"/>
          <w:color w:val="3E3E3E"/>
          <w:kern w:val="0"/>
          <w:sz w:val="32"/>
          <w:szCs w:val="32"/>
        </w:rPr>
        <w:t>学院东大门）。进东大门时考生扫场所码，经考生专用通道进入海园广场，等候健康码、行程码、核酸阴性、体温等的查验（健康码为红、黄码的，不得参加现场考试），然后凭准考证、身份证经安检后进入考场。</w:t>
      </w:r>
      <w:r>
        <w:rPr>
          <w:rFonts w:hint="eastAsia" w:ascii="仿宋" w:hAnsi="仿宋" w:eastAsia="仿宋" w:cs="宋体"/>
          <w:color w:val="3E3E3E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宋体"/>
          <w:b/>
          <w:bCs/>
          <w:i w:val="0"/>
          <w:caps w:val="0"/>
          <w:color w:val="3E3E3E"/>
          <w:spacing w:val="0"/>
          <w:w w:val="100"/>
          <w:kern w:val="0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宋体"/>
          <w:b w:val="0"/>
          <w:i w:val="0"/>
          <w:caps w:val="0"/>
          <w:color w:val="3E3E3E"/>
          <w:spacing w:val="0"/>
          <w:w w:val="100"/>
          <w:kern w:val="0"/>
          <w:sz w:val="32"/>
          <w:szCs w:val="32"/>
        </w:rPr>
        <w:t>只准携带必要的文具入场，如2B铅笔、黑色签字笔</w:t>
      </w:r>
      <w:r>
        <w:rPr>
          <w:rFonts w:hint="eastAsia" w:ascii="仿宋" w:hAnsi="仿宋" w:eastAsia="仿宋" w:cs="宋体"/>
          <w:b w:val="0"/>
          <w:i w:val="0"/>
          <w:caps w:val="0"/>
          <w:color w:val="3E3E3E"/>
          <w:spacing w:val="0"/>
          <w:w w:val="1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直尺、圆规、三角板、垫板、小刀、橡皮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b w:val="0"/>
          <w:i w:val="0"/>
          <w:caps w:val="0"/>
          <w:color w:val="3E3E3E"/>
          <w:spacing w:val="0"/>
          <w:w w:val="100"/>
          <w:kern w:val="0"/>
          <w:sz w:val="32"/>
          <w:szCs w:val="32"/>
        </w:rPr>
        <w:t>文具袋（盒）应为透明装。考场内不得擅自相互借用文具。禁止携带手机等通讯设备、包、资料进入考场，凡将违禁物品带入考场的，不论是否使用，一律按“教育部令33号”第六条认定为作弊，取消考试资格。考室外设有小件物品存放处，考点不负责保管。</w:t>
      </w:r>
    </w:p>
    <w:p>
      <w:pPr>
        <w:widowControl/>
        <w:shd w:val="clear" w:color="auto" w:fill="FFFFFF"/>
        <w:snapToGrid/>
        <w:spacing w:before="105" w:beforeAutospacing="0" w:after="105" w:afterAutospacing="0" w:line="555" w:lineRule="atLeast"/>
        <w:ind w:firstLine="480"/>
        <w:jc w:val="left"/>
        <w:textAlignment w:val="baseline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i w:val="0"/>
          <w:caps w:val="0"/>
          <w:color w:val="3E3E3E"/>
          <w:spacing w:val="0"/>
          <w:w w:val="100"/>
          <w:kern w:val="0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宋体"/>
          <w:b w:val="0"/>
          <w:i w:val="0"/>
          <w:caps w:val="0"/>
          <w:color w:val="3E3E3E"/>
          <w:spacing w:val="0"/>
          <w:w w:val="100"/>
          <w:kern w:val="0"/>
          <w:sz w:val="32"/>
          <w:szCs w:val="32"/>
        </w:rPr>
        <w:t>考生在答题前须在试卷、答题纸的规定位置填写姓名、准考证号等信息。严禁在答卷密封区外做任何特殊标记，一经发现按舞弊处理。考试结束铃响前除考生突发疾病或特殊情况外，一律不得提前交卷离场。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 w:cs="仿宋"/>
          <w:sz w:val="32"/>
          <w:szCs w:val="32"/>
        </w:rPr>
        <w:t>考生领到试卷后，应认真检查分发有无错误、是否漏印或残缺、字迹是否清晰，如遇此类问题，可举手申请更换，确认无误后在指定位置和规定的时间内准确清楚地填写姓名、准考证号。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（五）</w:t>
      </w:r>
      <w:r>
        <w:rPr>
          <w:rFonts w:hint="eastAsia" w:ascii="仿宋" w:hAnsi="仿宋" w:eastAsia="仿宋" w:cs="仿宋"/>
          <w:sz w:val="32"/>
          <w:szCs w:val="32"/>
        </w:rPr>
        <w:t>开考铃响后，考生才能开始作答。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（六）</w:t>
      </w:r>
      <w:r>
        <w:rPr>
          <w:rFonts w:hint="eastAsia" w:ascii="仿宋" w:hAnsi="仿宋" w:eastAsia="仿宋" w:cs="仿宋"/>
          <w:sz w:val="32"/>
          <w:szCs w:val="32"/>
        </w:rPr>
        <w:t>开考</w:t>
      </w:r>
      <w:r>
        <w:rPr>
          <w:rFonts w:ascii="仿宋" w:hAnsi="仿宋" w:eastAsia="仿宋" w:cs="仿宋"/>
          <w:sz w:val="32"/>
          <w:szCs w:val="32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分钟后考生不得进入考室。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（七）</w:t>
      </w:r>
      <w:r>
        <w:rPr>
          <w:rFonts w:hint="eastAsia" w:ascii="仿宋" w:hAnsi="仿宋" w:eastAsia="仿宋" w:cs="仿宋"/>
          <w:sz w:val="32"/>
          <w:szCs w:val="32"/>
        </w:rPr>
        <w:t>填涂信息点的地方用</w:t>
      </w:r>
      <w:r>
        <w:rPr>
          <w:rFonts w:ascii="仿宋" w:hAnsi="仿宋" w:eastAsia="仿宋" w:cs="仿宋"/>
          <w:sz w:val="32"/>
          <w:szCs w:val="32"/>
        </w:rPr>
        <w:t>2B</w:t>
      </w:r>
      <w:r>
        <w:rPr>
          <w:rFonts w:hint="eastAsia" w:ascii="仿宋" w:hAnsi="仿宋" w:eastAsia="仿宋" w:cs="仿宋"/>
          <w:sz w:val="32"/>
          <w:szCs w:val="32"/>
        </w:rPr>
        <w:t>铅笔，其它地方用</w:t>
      </w:r>
      <w:r>
        <w:rPr>
          <w:rFonts w:ascii="仿宋" w:hAnsi="仿宋" w:eastAsia="仿宋" w:cs="仿宋"/>
          <w:sz w:val="32"/>
          <w:szCs w:val="32"/>
        </w:rPr>
        <w:t>0.5</w:t>
      </w:r>
      <w:r>
        <w:rPr>
          <w:rFonts w:hint="eastAsia" w:ascii="仿宋" w:hAnsi="仿宋" w:eastAsia="仿宋" w:cs="仿宋"/>
          <w:sz w:val="32"/>
          <w:szCs w:val="32"/>
        </w:rPr>
        <w:t>毫米黑色签字笔作答。不准使用涂改液，不准在试卷上做任何标记，否则作零分处理。</w:t>
      </w:r>
    </w:p>
    <w:p>
      <w:pPr>
        <w:spacing w:line="600" w:lineRule="exact"/>
        <w:ind w:firstLine="645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（八）</w:t>
      </w:r>
      <w:r>
        <w:rPr>
          <w:rFonts w:hint="eastAsia" w:ascii="仿宋" w:hAnsi="仿宋" w:eastAsia="仿宋" w:cs="仿宋"/>
          <w:sz w:val="32"/>
          <w:szCs w:val="32"/>
        </w:rPr>
        <w:t>在考室内须保持安静，不准吸烟，不准喧哗，不准交头接耳、左顾右盼、打手势、做暗号，不准夹带、旁窥、抄袭或有意让他人抄袭，不准传抄答案或交换试卷，不准将试卷和草稿纸带出考室。</w:t>
      </w:r>
    </w:p>
    <w:p>
      <w:pPr>
        <w:spacing w:line="600" w:lineRule="exact"/>
        <w:ind w:firstLine="645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（九）</w:t>
      </w:r>
      <w:r>
        <w:rPr>
          <w:rFonts w:hint="eastAsia" w:ascii="仿宋" w:hAnsi="仿宋" w:eastAsia="仿宋" w:cs="仿宋"/>
          <w:sz w:val="32"/>
          <w:szCs w:val="32"/>
        </w:rPr>
        <w:t>考试终考铃响，考生必须立即停止答题，根据监考员指令起立，按要求整理好试卷和草稿纸，依次从前门退出考室。</w:t>
      </w:r>
    </w:p>
    <w:p>
      <w:pPr>
        <w:spacing w:line="600" w:lineRule="exact"/>
        <w:ind w:firstLine="645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</w:rPr>
        <w:t>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考试期间，考生原则上不得在考试中途上厕所，如个别考生确因身体不适等特殊原因必须上卫生间，需在监考人员陪同下逐人前往，返回考室前需再次安检。</w:t>
      </w:r>
    </w:p>
    <w:p>
      <w:pPr>
        <w:spacing w:line="600" w:lineRule="exact"/>
        <w:ind w:firstLine="645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</w:rPr>
        <w:t>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一）</w:t>
      </w:r>
      <w:r>
        <w:rPr>
          <w:rFonts w:hint="eastAsia" w:ascii="仿宋" w:hAnsi="仿宋" w:eastAsia="仿宋" w:cs="仿宋"/>
          <w:sz w:val="32"/>
          <w:szCs w:val="32"/>
        </w:rPr>
        <w:t>如不遵守考试纪律，不服从考试工作人员管理，有违纪、作弊行为的，一经查实，严格按照《事业单位公开招聘违纪违规行为处理规定》（人社部第</w:t>
      </w:r>
      <w:r>
        <w:rPr>
          <w:rFonts w:ascii="仿宋" w:hAnsi="仿宋" w:eastAsia="仿宋" w:cs="仿宋"/>
          <w:sz w:val="32"/>
          <w:szCs w:val="32"/>
        </w:rPr>
        <w:t>35</w:t>
      </w:r>
      <w:r>
        <w:rPr>
          <w:rFonts w:hint="eastAsia" w:ascii="仿宋" w:hAnsi="仿宋" w:eastAsia="仿宋" w:cs="仿宋"/>
          <w:sz w:val="32"/>
          <w:szCs w:val="32"/>
        </w:rPr>
        <w:t>号令）进行处理。</w:t>
      </w:r>
    </w:p>
    <w:p>
      <w:pPr>
        <w:spacing w:line="600" w:lineRule="exact"/>
        <w:ind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二）</w:t>
      </w:r>
      <w:r>
        <w:rPr>
          <w:rFonts w:hint="eastAsia" w:ascii="仿宋" w:hAnsi="仿宋" w:eastAsia="仿宋" w:cs="仿宋"/>
          <w:sz w:val="32"/>
          <w:szCs w:val="32"/>
        </w:rPr>
        <w:t>在阅卷过程中发现参考人员之间同一科目作答内容雷同，并经阅卷专家组确认的，给予其当次该科目考试成绩无效的处理。</w:t>
      </w:r>
    </w:p>
    <w:p>
      <w:pPr>
        <w:spacing w:line="600" w:lineRule="exact"/>
        <w:ind w:firstLine="645"/>
        <w:rPr>
          <w:rFonts w:hint="eastAsia" w:ascii="仿宋" w:hAnsi="仿宋" w:eastAsia="仿宋" w:cs="仿宋"/>
          <w:sz w:val="32"/>
          <w:szCs w:val="32"/>
        </w:rPr>
      </w:pPr>
      <w:bookmarkStart w:id="3" w:name="_GoBack"/>
      <w:bookmarkEnd w:id="3"/>
    </w:p>
    <w:p>
      <w:pPr>
        <w:spacing w:line="600" w:lineRule="exact"/>
        <w:ind w:firstLine="645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firstLine="645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firstLine="645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firstLine="645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firstLine="645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firstLine="645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firstLine="645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701" w:right="1304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uto" w:vAnchor="text" w:hAnchor="margin" w:xAlign="outside" w:y="1"/>
      <w:rPr>
        <w:rStyle w:val="8"/>
        <w:rFonts w:cs="Times New Roman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5"/>
      <w:ind w:right="360" w:firstLine="360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DB3831"/>
    <w:multiLevelType w:val="singleLevel"/>
    <w:tmpl w:val="8DDB3831"/>
    <w:lvl w:ilvl="0" w:tentative="0">
      <w:start w:val="1"/>
      <w:numFmt w:val="chineseCounting"/>
      <w:suff w:val="nothing"/>
      <w:lvlText w:val="%1、"/>
      <w:lvlJc w:val="left"/>
      <w:pPr>
        <w:ind w:left="3"/>
      </w:pPr>
      <w:rPr>
        <w:rFonts w:hint="eastAsia" w:ascii="黑体" w:hAnsi="黑体" w:eastAsia="黑体" w:cs="黑体"/>
      </w:rPr>
    </w:lvl>
  </w:abstractNum>
  <w:abstractNum w:abstractNumId="1">
    <w:nsid w:val="4A7D814F"/>
    <w:multiLevelType w:val="singleLevel"/>
    <w:tmpl w:val="4A7D814F"/>
    <w:lvl w:ilvl="0" w:tentative="0">
      <w:start w:val="1"/>
      <w:numFmt w:val="chineseCounting"/>
      <w:suff w:val="nothing"/>
      <w:lvlText w:val="（%1）"/>
      <w:lvlJc w:val="left"/>
      <w:pPr>
        <w:ind w:left="200"/>
      </w:pPr>
      <w:rPr>
        <w:rFonts w:hint="eastAsia"/>
        <w:b/>
        <w:bCs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mirrorMargins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1YzMyY2U1NWI1YTMzZGJhNTU3YjdiYzczODM2ODMifQ=="/>
  </w:docVars>
  <w:rsids>
    <w:rsidRoot w:val="00AC1555"/>
    <w:rsid w:val="00001892"/>
    <w:rsid w:val="00015DFC"/>
    <w:rsid w:val="000240D1"/>
    <w:rsid w:val="0003225A"/>
    <w:rsid w:val="000535B7"/>
    <w:rsid w:val="000637CC"/>
    <w:rsid w:val="00077F76"/>
    <w:rsid w:val="00094CB6"/>
    <w:rsid w:val="000B242E"/>
    <w:rsid w:val="000B3DC9"/>
    <w:rsid w:val="000B6B3B"/>
    <w:rsid w:val="000B7B6E"/>
    <w:rsid w:val="00111232"/>
    <w:rsid w:val="00114573"/>
    <w:rsid w:val="001274F7"/>
    <w:rsid w:val="001945F2"/>
    <w:rsid w:val="0019486C"/>
    <w:rsid w:val="001A2946"/>
    <w:rsid w:val="00200451"/>
    <w:rsid w:val="0020559D"/>
    <w:rsid w:val="00221EF9"/>
    <w:rsid w:val="00257186"/>
    <w:rsid w:val="0028786C"/>
    <w:rsid w:val="0029736E"/>
    <w:rsid w:val="002979FC"/>
    <w:rsid w:val="002A2F76"/>
    <w:rsid w:val="002A6C3B"/>
    <w:rsid w:val="002D6755"/>
    <w:rsid w:val="00341DC2"/>
    <w:rsid w:val="00380950"/>
    <w:rsid w:val="0039455F"/>
    <w:rsid w:val="003A43EA"/>
    <w:rsid w:val="003C4E90"/>
    <w:rsid w:val="003C7B57"/>
    <w:rsid w:val="003D6552"/>
    <w:rsid w:val="003D69F8"/>
    <w:rsid w:val="003F5B13"/>
    <w:rsid w:val="00402175"/>
    <w:rsid w:val="0040586C"/>
    <w:rsid w:val="004709E3"/>
    <w:rsid w:val="00484D95"/>
    <w:rsid w:val="004D6B7F"/>
    <w:rsid w:val="00534CAB"/>
    <w:rsid w:val="00574C73"/>
    <w:rsid w:val="005B0176"/>
    <w:rsid w:val="005B4FF2"/>
    <w:rsid w:val="005C1AF1"/>
    <w:rsid w:val="005C4809"/>
    <w:rsid w:val="005F58E0"/>
    <w:rsid w:val="005F6538"/>
    <w:rsid w:val="00603080"/>
    <w:rsid w:val="0061293A"/>
    <w:rsid w:val="00617608"/>
    <w:rsid w:val="00646CCB"/>
    <w:rsid w:val="00653C65"/>
    <w:rsid w:val="006647BB"/>
    <w:rsid w:val="006A3BAA"/>
    <w:rsid w:val="006A4D3F"/>
    <w:rsid w:val="006F423B"/>
    <w:rsid w:val="00714055"/>
    <w:rsid w:val="00720F03"/>
    <w:rsid w:val="007349FA"/>
    <w:rsid w:val="00743092"/>
    <w:rsid w:val="0074429B"/>
    <w:rsid w:val="00753674"/>
    <w:rsid w:val="007A1234"/>
    <w:rsid w:val="00821E48"/>
    <w:rsid w:val="00831F85"/>
    <w:rsid w:val="008A1136"/>
    <w:rsid w:val="008B4BFD"/>
    <w:rsid w:val="008E4B71"/>
    <w:rsid w:val="008F5C17"/>
    <w:rsid w:val="00904DF9"/>
    <w:rsid w:val="009132B2"/>
    <w:rsid w:val="009162AA"/>
    <w:rsid w:val="00924E36"/>
    <w:rsid w:val="00956EF5"/>
    <w:rsid w:val="00965102"/>
    <w:rsid w:val="009D3296"/>
    <w:rsid w:val="00A11DA1"/>
    <w:rsid w:val="00A340BD"/>
    <w:rsid w:val="00A44916"/>
    <w:rsid w:val="00A60C9D"/>
    <w:rsid w:val="00A6221B"/>
    <w:rsid w:val="00A86C40"/>
    <w:rsid w:val="00A90FEC"/>
    <w:rsid w:val="00AB2E5E"/>
    <w:rsid w:val="00AC1555"/>
    <w:rsid w:val="00B13D2F"/>
    <w:rsid w:val="00B373D8"/>
    <w:rsid w:val="00B60041"/>
    <w:rsid w:val="00BA71DC"/>
    <w:rsid w:val="00BB2BFD"/>
    <w:rsid w:val="00BC387B"/>
    <w:rsid w:val="00BE47FC"/>
    <w:rsid w:val="00C359C0"/>
    <w:rsid w:val="00C41CD8"/>
    <w:rsid w:val="00C62768"/>
    <w:rsid w:val="00C63912"/>
    <w:rsid w:val="00C83D85"/>
    <w:rsid w:val="00C844B5"/>
    <w:rsid w:val="00C864BF"/>
    <w:rsid w:val="00C86FD5"/>
    <w:rsid w:val="00C971CF"/>
    <w:rsid w:val="00CA3CD6"/>
    <w:rsid w:val="00CA5B8D"/>
    <w:rsid w:val="00CF74A3"/>
    <w:rsid w:val="00D22B6F"/>
    <w:rsid w:val="00D42336"/>
    <w:rsid w:val="00D579D5"/>
    <w:rsid w:val="00D63CDA"/>
    <w:rsid w:val="00DD147F"/>
    <w:rsid w:val="00DD3822"/>
    <w:rsid w:val="00DD7727"/>
    <w:rsid w:val="00E11928"/>
    <w:rsid w:val="00E254F6"/>
    <w:rsid w:val="00E34D34"/>
    <w:rsid w:val="00E568E9"/>
    <w:rsid w:val="00EC4D03"/>
    <w:rsid w:val="00EF3853"/>
    <w:rsid w:val="00F144FD"/>
    <w:rsid w:val="00F23956"/>
    <w:rsid w:val="00F41A6E"/>
    <w:rsid w:val="00F7037F"/>
    <w:rsid w:val="00F8030D"/>
    <w:rsid w:val="022F2CB0"/>
    <w:rsid w:val="09066BE5"/>
    <w:rsid w:val="0BD460C1"/>
    <w:rsid w:val="0EF95E27"/>
    <w:rsid w:val="123C49C0"/>
    <w:rsid w:val="160E6673"/>
    <w:rsid w:val="1A096FA9"/>
    <w:rsid w:val="1DAF3D0A"/>
    <w:rsid w:val="1DCA635E"/>
    <w:rsid w:val="1EEB079E"/>
    <w:rsid w:val="1F5E41C7"/>
    <w:rsid w:val="1FB22D48"/>
    <w:rsid w:val="23C05F80"/>
    <w:rsid w:val="265049CF"/>
    <w:rsid w:val="26830CBC"/>
    <w:rsid w:val="268C786C"/>
    <w:rsid w:val="269001C6"/>
    <w:rsid w:val="26DF753D"/>
    <w:rsid w:val="27E6701C"/>
    <w:rsid w:val="289A72CE"/>
    <w:rsid w:val="2A910098"/>
    <w:rsid w:val="2DBD47AF"/>
    <w:rsid w:val="2DF90B51"/>
    <w:rsid w:val="2F032695"/>
    <w:rsid w:val="2F86063A"/>
    <w:rsid w:val="326A2A2B"/>
    <w:rsid w:val="35E50231"/>
    <w:rsid w:val="3C2D41AF"/>
    <w:rsid w:val="3D952C75"/>
    <w:rsid w:val="40953369"/>
    <w:rsid w:val="41E225DE"/>
    <w:rsid w:val="44B244EA"/>
    <w:rsid w:val="45C83899"/>
    <w:rsid w:val="484713ED"/>
    <w:rsid w:val="4D662315"/>
    <w:rsid w:val="523C658C"/>
    <w:rsid w:val="52467D0F"/>
    <w:rsid w:val="53CF4A5C"/>
    <w:rsid w:val="54E56216"/>
    <w:rsid w:val="57E24C8E"/>
    <w:rsid w:val="5C8E447E"/>
    <w:rsid w:val="5EF534F9"/>
    <w:rsid w:val="63260125"/>
    <w:rsid w:val="65E322FD"/>
    <w:rsid w:val="6BE969DF"/>
    <w:rsid w:val="6C6121CE"/>
    <w:rsid w:val="718D5813"/>
    <w:rsid w:val="78802CF9"/>
    <w:rsid w:val="7984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0"/>
    <w:qFormat/>
    <w:locked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semiHidden/>
    <w:qFormat/>
    <w:uiPriority w:val="99"/>
    <w:pPr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99"/>
  </w:style>
  <w:style w:type="character" w:styleId="9">
    <w:name w:val="Hyperlink"/>
    <w:basedOn w:val="7"/>
    <w:qFormat/>
    <w:uiPriority w:val="99"/>
    <w:rPr>
      <w:color w:val="0000FF"/>
      <w:u w:val="single"/>
    </w:rPr>
  </w:style>
  <w:style w:type="character" w:customStyle="1" w:styleId="10">
    <w:name w:val="Heading 2 Char"/>
    <w:basedOn w:val="7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Date Char"/>
    <w:basedOn w:val="7"/>
    <w:link w:val="3"/>
    <w:semiHidden/>
    <w:qFormat/>
    <w:locked/>
    <w:uiPriority w:val="99"/>
    <w:rPr>
      <w:rFonts w:ascii="Calibri" w:hAnsi="Calibri" w:eastAsia="宋体" w:cs="Calibri"/>
      <w:sz w:val="21"/>
      <w:szCs w:val="21"/>
    </w:rPr>
  </w:style>
  <w:style w:type="character" w:customStyle="1" w:styleId="12">
    <w:name w:val="Balloon Text Char"/>
    <w:basedOn w:val="7"/>
    <w:link w:val="4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3">
    <w:name w:val="Footer Char"/>
    <w:basedOn w:val="7"/>
    <w:link w:val="5"/>
    <w:semiHidden/>
    <w:qFormat/>
    <w:locked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MS</Company>
  <Pages>8</Pages>
  <Words>2995</Words>
  <Characters>3176</Characters>
  <Lines>0</Lines>
  <Paragraphs>0</Paragraphs>
  <TotalTime>2</TotalTime>
  <ScaleCrop>false</ScaleCrop>
  <LinksUpToDate>false</LinksUpToDate>
  <CharactersWithSpaces>3257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2022-06-16T02:54:00Z</dcterms:created>
  <dc:creator>李述文</dc:creator>
  <cp:lastModifiedBy>賤鋼...</cp:lastModifiedBy>
  <cp:lastPrinted>2022-06-30T02:03:00Z</cp:lastPrinted>
  <dcterms:modified xsi:type="dcterms:W3CDTF">2022-07-02T03:05:34Z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8C7E2F6462A444FD97CB37DCF814ECB7</vt:lpwstr>
  </property>
</Properties>
</file>