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600" w:lineRule="exact"/>
        <w:rPr>
          <w:rFonts w:ascii="黑体" w:hAnsi="黑体" w:eastAsia="黑体" w:cs="黑体"/>
          <w:color w:val="auto"/>
          <w:kern w:val="0"/>
          <w:sz w:val="30"/>
          <w:szCs w:val="30"/>
        </w:rPr>
      </w:pPr>
      <w:r>
        <w:rPr>
          <w:rFonts w:hint="eastAsia" w:ascii="黑体" w:hAnsi="黑体" w:eastAsia="黑体" w:cs="黑体"/>
          <w:color w:val="auto"/>
          <w:kern w:val="0"/>
          <w:sz w:val="30"/>
          <w:szCs w:val="30"/>
        </w:rPr>
        <w:t>附件</w:t>
      </w:r>
      <w:r>
        <w:rPr>
          <w:rFonts w:hint="eastAsia" w:ascii="Times New Roman" w:hAnsi="Times New Roman" w:eastAsia="黑体" w:cs="黑体"/>
          <w:color w:val="auto"/>
          <w:kern w:val="0"/>
          <w:sz w:val="30"/>
          <w:szCs w:val="30"/>
        </w:rPr>
        <w:t>2</w:t>
      </w:r>
    </w:p>
    <w:p>
      <w:pPr>
        <w:widowControl/>
        <w:spacing w:line="600" w:lineRule="exact"/>
        <w:rPr>
          <w:rFonts w:ascii="黑体" w:hAnsi="黑体" w:eastAsia="黑体" w:cs="黑体"/>
          <w:color w:val="auto"/>
          <w:kern w:val="0"/>
          <w:sz w:val="30"/>
          <w:szCs w:val="30"/>
        </w:rPr>
      </w:pPr>
    </w:p>
    <w:p>
      <w:pPr>
        <w:widowControl/>
        <w:spacing w:line="640" w:lineRule="exact"/>
        <w:jc w:val="center"/>
        <w:rPr>
          <w:rFonts w:hint="eastAsia" w:ascii="方正大标宋简体" w:hAnsi="方正小标宋简体" w:eastAsia="方正大标宋简体" w:cs="方正小标宋简体"/>
          <w:bCs/>
          <w:color w:val="auto"/>
          <w:kern w:val="0"/>
          <w:sz w:val="44"/>
          <w:szCs w:val="44"/>
        </w:rPr>
      </w:pPr>
      <w:r>
        <w:rPr>
          <w:rFonts w:hint="eastAsia" w:ascii="方正大标宋简体" w:hAnsi="方正小标宋简体" w:eastAsia="方正大标宋简体" w:cs="方正小标宋简体"/>
          <w:bCs/>
          <w:color w:val="auto"/>
          <w:kern w:val="0"/>
          <w:sz w:val="44"/>
          <w:szCs w:val="44"/>
        </w:rPr>
        <w:t>宁乡市</w:t>
      </w:r>
      <w:r>
        <w:rPr>
          <w:rFonts w:hint="eastAsia" w:ascii="Times New Roman" w:hAnsi="Times New Roman" w:eastAsia="方正大标宋简体" w:cs="方正小标宋简体"/>
          <w:bCs/>
          <w:color w:val="auto"/>
          <w:kern w:val="0"/>
          <w:sz w:val="44"/>
          <w:szCs w:val="44"/>
          <w:lang w:eastAsia="zh-CN"/>
        </w:rPr>
        <w:t>2022</w:t>
      </w:r>
      <w:r>
        <w:rPr>
          <w:rFonts w:hint="eastAsia" w:ascii="方正大标宋简体" w:hAnsi="方正小标宋简体" w:eastAsia="方正大标宋简体" w:cs="方正小标宋简体"/>
          <w:bCs/>
          <w:color w:val="auto"/>
          <w:kern w:val="0"/>
          <w:sz w:val="44"/>
          <w:szCs w:val="44"/>
        </w:rPr>
        <w:t>年春季初中、小学、幼儿园</w:t>
      </w:r>
    </w:p>
    <w:p>
      <w:pPr>
        <w:widowControl/>
        <w:spacing w:line="640" w:lineRule="exact"/>
        <w:jc w:val="center"/>
        <w:rPr>
          <w:rFonts w:ascii="方正大标宋简体" w:hAnsi="方正小标宋简体" w:eastAsia="方正大标宋简体" w:cs="方正小标宋简体"/>
          <w:bCs/>
          <w:color w:val="auto"/>
          <w:kern w:val="0"/>
          <w:sz w:val="44"/>
          <w:szCs w:val="44"/>
        </w:rPr>
      </w:pPr>
      <w:r>
        <w:rPr>
          <w:rFonts w:hint="eastAsia" w:ascii="方正大标宋简体" w:hAnsi="方正小标宋简体" w:eastAsia="方正大标宋简体" w:cs="方正小标宋简体"/>
          <w:bCs/>
          <w:color w:val="auto"/>
          <w:kern w:val="0"/>
          <w:sz w:val="44"/>
          <w:szCs w:val="44"/>
        </w:rPr>
        <w:t>教师资格认定注意事项</w:t>
      </w:r>
    </w:p>
    <w:p>
      <w:pPr>
        <w:widowControl/>
        <w:spacing w:line="640" w:lineRule="exact"/>
        <w:jc w:val="center"/>
        <w:rPr>
          <w:rFonts w:ascii="方正小标宋简体" w:hAnsi="方正小标宋简体" w:eastAsia="方正小标宋简体" w:cs="方正小标宋简体"/>
          <w:bCs/>
          <w:color w:val="auto"/>
          <w:kern w:val="0"/>
          <w:sz w:val="44"/>
          <w:szCs w:val="44"/>
        </w:rPr>
      </w:pP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一、请申请人</w:t>
      </w:r>
      <w:r>
        <w:rPr>
          <w:rFonts w:hint="eastAsia" w:ascii="仿宋_GB2312" w:hAnsi="仿宋_GB2312" w:eastAsia="仿宋_GB2312" w:cs="仿宋_GB2312"/>
          <w:color w:val="auto"/>
          <w:sz w:val="32"/>
          <w:szCs w:val="32"/>
          <w:lang w:eastAsia="zh-CN"/>
        </w:rPr>
        <w:t>在中国教师资格网报名时</w:t>
      </w:r>
      <w:r>
        <w:rPr>
          <w:rFonts w:hint="eastAsia" w:ascii="仿宋_GB2312" w:hAnsi="仿宋_GB2312" w:eastAsia="仿宋_GB2312" w:cs="仿宋_GB2312"/>
          <w:color w:val="auto"/>
          <w:sz w:val="32"/>
          <w:szCs w:val="32"/>
        </w:rPr>
        <w:t>妥善保管个人密码及报名号，以便查询个人信息及修改信息（网报结束后个人信息将无法修改）。</w:t>
      </w:r>
      <w:r>
        <w:rPr>
          <w:rFonts w:hint="eastAsia" w:ascii="仿宋_GB2312" w:hAnsi="仿宋_GB2312" w:eastAsia="仿宋_GB2312" w:cs="仿宋_GB2312"/>
          <w:color w:val="auto"/>
          <w:sz w:val="32"/>
          <w:szCs w:val="32"/>
          <w:lang w:eastAsia="zh-CN"/>
        </w:rPr>
        <w:t>请</w:t>
      </w:r>
      <w:r>
        <w:rPr>
          <w:rFonts w:hint="eastAsia" w:ascii="仿宋_GB2312" w:hAnsi="仿宋_GB2312" w:eastAsia="仿宋_GB2312" w:cs="仿宋_GB2312"/>
          <w:color w:val="auto"/>
          <w:sz w:val="32"/>
          <w:szCs w:val="32"/>
        </w:rPr>
        <w:t>申请人注意：个人信息填写完毕后，须点击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提交”，系统将提示</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注册成功”，注册完毕。</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二、申请人如有政策疑问可至现场确认点咨询（也可电话咨询），确定本人符合申请条件。</w:t>
      </w:r>
    </w:p>
    <w:p>
      <w:pPr>
        <w:keepNext w:val="0"/>
        <w:keepLines w:val="0"/>
        <w:pageBreakBefore w:val="0"/>
        <w:widowControl w:val="0"/>
        <w:tabs>
          <w:tab w:val="left" w:pos="360"/>
        </w:tabs>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三、申请人请到宁乡市人民医院或长沙市教育局指定的其他</w:t>
      </w:r>
      <w:r>
        <w:rPr>
          <w:rFonts w:hint="eastAsia" w:ascii="仿宋_GB2312" w:hAnsi="仿宋_GB2312" w:eastAsia="仿宋_GB2312" w:cs="仿宋_GB2312"/>
          <w:color w:val="auto"/>
          <w:sz w:val="32"/>
          <w:szCs w:val="32"/>
          <w:lang w:eastAsia="zh-CN"/>
        </w:rPr>
        <w:t>长沙市城区认定点</w:t>
      </w:r>
      <w:r>
        <w:rPr>
          <w:rFonts w:hint="eastAsia" w:ascii="仿宋_GB2312" w:hAnsi="仿宋_GB2312" w:eastAsia="仿宋_GB2312" w:cs="仿宋_GB2312"/>
          <w:color w:val="auto"/>
          <w:sz w:val="32"/>
          <w:szCs w:val="32"/>
        </w:rPr>
        <w:t>医院进行体检，在指定时间段内体检的无需领取体检结果，如需体检结果带回的请自行联系宁乡市人民医院或长沙市教育局指定的其他医院。宁乡市人民医院</w:t>
      </w:r>
      <w:r>
        <w:rPr>
          <w:rFonts w:hint="eastAsia" w:eastAsia="仿宋_GB2312"/>
          <w:color w:val="auto"/>
          <w:sz w:val="32"/>
          <w:szCs w:val="32"/>
        </w:rPr>
        <w:t>地址：宁乡市健康管理中心</w:t>
      </w:r>
      <w:r>
        <w:rPr>
          <w:rFonts w:eastAsia="仿宋_GB2312"/>
          <w:color w:val="auto"/>
          <w:sz w:val="32"/>
          <w:szCs w:val="32"/>
        </w:rPr>
        <w:t>(</w:t>
      </w:r>
      <w:r>
        <w:rPr>
          <w:rFonts w:hint="eastAsia" w:eastAsia="仿宋_GB2312"/>
          <w:color w:val="auto"/>
          <w:sz w:val="32"/>
          <w:szCs w:val="32"/>
        </w:rPr>
        <w:t>原林业局、通益社区旁</w:t>
      </w:r>
      <w:r>
        <w:rPr>
          <w:rFonts w:eastAsia="仿宋_GB2312"/>
          <w:color w:val="auto"/>
          <w:sz w:val="32"/>
          <w:szCs w:val="32"/>
        </w:rPr>
        <w:t>)</w:t>
      </w:r>
      <w:r>
        <w:rPr>
          <w:rFonts w:hint="eastAsia" w:eastAsia="仿宋_GB2312"/>
          <w:color w:val="auto"/>
          <w:sz w:val="32"/>
          <w:szCs w:val="32"/>
        </w:rPr>
        <w:t>，联系电话：</w:t>
      </w:r>
      <w:r>
        <w:rPr>
          <w:rFonts w:ascii="Times New Roman" w:hAnsi="Times New Roman" w:eastAsia="仿宋_GB2312"/>
          <w:color w:val="auto"/>
          <w:sz w:val="32"/>
          <w:szCs w:val="32"/>
        </w:rPr>
        <w:t>15773198319</w:t>
      </w:r>
      <w:r>
        <w:rPr>
          <w:rFonts w:hint="eastAsia" w:eastAsia="仿宋_GB2312"/>
          <w:color w:val="auto"/>
          <w:sz w:val="32"/>
          <w:szCs w:val="32"/>
        </w:rPr>
        <w:t>或</w:t>
      </w:r>
      <w:r>
        <w:rPr>
          <w:rFonts w:ascii="Times New Roman" w:hAnsi="Times New Roman" w:eastAsia="仿宋_GB2312"/>
          <w:color w:val="auto"/>
          <w:sz w:val="32"/>
          <w:szCs w:val="32"/>
        </w:rPr>
        <w:t>0731</w:t>
      </w:r>
      <w:r>
        <w:rPr>
          <w:rFonts w:eastAsia="仿宋_GB2312"/>
          <w:color w:val="auto"/>
          <w:sz w:val="32"/>
          <w:szCs w:val="32"/>
        </w:rPr>
        <w:t>-</w:t>
      </w:r>
      <w:r>
        <w:rPr>
          <w:rFonts w:ascii="Times New Roman" w:hAnsi="Times New Roman" w:eastAsia="仿宋_GB2312"/>
          <w:color w:val="auto"/>
          <w:sz w:val="32"/>
          <w:szCs w:val="32"/>
        </w:rPr>
        <w:t>87872888</w:t>
      </w:r>
      <w:r>
        <w:rPr>
          <w:rFonts w:hint="eastAsia" w:eastAsia="仿宋_GB2312"/>
          <w:color w:val="auto"/>
          <w:sz w:val="32"/>
          <w:szCs w:val="32"/>
        </w:rPr>
        <w:t>转</w:t>
      </w:r>
      <w:r>
        <w:rPr>
          <w:rFonts w:ascii="Times New Roman" w:hAnsi="Times New Roman" w:eastAsia="仿宋_GB2312"/>
          <w:color w:val="auto"/>
          <w:sz w:val="32"/>
          <w:szCs w:val="32"/>
        </w:rPr>
        <w:t>5804</w:t>
      </w:r>
      <w:r>
        <w:rPr>
          <w:rFonts w:hint="eastAsia" w:eastAsia="仿宋_GB2312"/>
          <w:color w:val="auto"/>
          <w:sz w:val="32"/>
          <w:szCs w:val="32"/>
        </w:rPr>
        <w:t>。</w:t>
      </w:r>
    </w:p>
    <w:p>
      <w:pPr>
        <w:keepNext w:val="0"/>
        <w:keepLines w:val="0"/>
        <w:pageBreakBefore w:val="0"/>
        <w:widowControl w:val="0"/>
        <w:tabs>
          <w:tab w:val="left" w:pos="360"/>
        </w:tabs>
        <w:kinsoku/>
        <w:wordWrap/>
        <w:overflowPunct/>
        <w:topLinePunct w:val="0"/>
        <w:autoSpaceDE/>
        <w:autoSpaceDN/>
        <w:bidi w:val="0"/>
        <w:adjustRightInd/>
        <w:snapToGrid/>
        <w:spacing w:line="57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四、申请</w:t>
      </w:r>
      <w:r>
        <w:rPr>
          <w:rFonts w:hint="eastAsia" w:ascii="仿宋_GB2312" w:eastAsia="仿宋_GB2312"/>
          <w:color w:val="auto"/>
          <w:sz w:val="32"/>
          <w:szCs w:val="32"/>
        </w:rPr>
        <w:t>人如不了解一网通办平台操作的请查看《</w:t>
      </w:r>
      <w:r>
        <w:rPr>
          <w:rFonts w:hint="eastAsia" w:ascii="仿宋_GB2312" w:eastAsia="仿宋_GB2312"/>
          <w:color w:val="auto"/>
          <w:kern w:val="0"/>
          <w:sz w:val="32"/>
          <w:szCs w:val="32"/>
        </w:rPr>
        <w:t>长沙市政务服务网教师资格认定操作指南</w:t>
      </w:r>
      <w:r>
        <w:rPr>
          <w:rFonts w:hint="eastAsia" w:ascii="仿宋_GB2312" w:eastAsia="仿宋_GB2312"/>
          <w:color w:val="auto"/>
          <w:sz w:val="32"/>
          <w:szCs w:val="32"/>
        </w:rPr>
        <w:t>》（详见附件</w:t>
      </w:r>
      <w:r>
        <w:rPr>
          <w:rFonts w:hint="eastAsia" w:ascii="Times New Roman" w:hAnsi="Times New Roman" w:eastAsia="仿宋_GB2312"/>
          <w:color w:val="auto"/>
          <w:sz w:val="32"/>
          <w:szCs w:val="32"/>
          <w:lang w:val="en-US" w:eastAsia="zh-CN"/>
        </w:rPr>
        <w:t>4</w:t>
      </w:r>
      <w:r>
        <w:rPr>
          <w:rFonts w:hint="eastAsia" w:ascii="仿宋_GB2312" w:eastAsia="仿宋_GB2312"/>
          <w:color w:val="auto"/>
          <w:sz w:val="32"/>
          <w:szCs w:val="32"/>
        </w:rPr>
        <w:t>）</w:t>
      </w:r>
      <w:r>
        <w:rPr>
          <w:rFonts w:hint="eastAsia" w:ascii="仿宋_GB2312" w:eastAsia="仿宋_GB2312"/>
          <w:color w:val="auto"/>
          <w:sz w:val="32"/>
          <w:szCs w:val="32"/>
          <w:lang w:eastAsia="zh-CN"/>
        </w:rPr>
        <w:t>；</w:t>
      </w:r>
      <w:r>
        <w:rPr>
          <w:rFonts w:hint="eastAsia" w:ascii="仿宋_GB2312" w:hAnsi="仿宋_GB2312" w:eastAsia="仿宋_GB2312" w:cs="仿宋_GB2312"/>
          <w:color w:val="auto"/>
          <w:sz w:val="32"/>
          <w:szCs w:val="32"/>
        </w:rPr>
        <w:t>如网上办理确实无法完成的请咨询：宁乡市教育局人</w:t>
      </w:r>
      <w:r>
        <w:rPr>
          <w:rFonts w:hint="eastAsia" w:ascii="仿宋_GB2312" w:hAnsi="仿宋_GB2312" w:eastAsia="仿宋_GB2312" w:cs="仿宋_GB2312"/>
          <w:color w:val="auto"/>
          <w:sz w:val="32"/>
          <w:szCs w:val="32"/>
          <w:lang w:eastAsia="zh-CN"/>
        </w:rPr>
        <w:t>事</w:t>
      </w:r>
      <w:r>
        <w:rPr>
          <w:rFonts w:hint="eastAsia" w:ascii="仿宋_GB2312" w:hAnsi="仿宋_GB2312" w:eastAsia="仿宋_GB2312" w:cs="仿宋_GB2312"/>
          <w:color w:val="auto"/>
          <w:sz w:val="32"/>
          <w:szCs w:val="32"/>
        </w:rPr>
        <w:t>科（电话：</w:t>
      </w:r>
      <w:r>
        <w:rPr>
          <w:rFonts w:hint="eastAsia" w:ascii="Times New Roman" w:hAnsi="Times New Roman" w:eastAsia="仿宋_GB2312" w:cs="仿宋_GB2312"/>
          <w:color w:val="auto"/>
          <w:sz w:val="32"/>
          <w:szCs w:val="32"/>
        </w:rPr>
        <w:t>0731</w:t>
      </w:r>
      <w:r>
        <w:rPr>
          <w:rFonts w:hint="eastAsia" w:ascii="仿宋_GB2312" w:hAnsi="仿宋_GB2312" w:eastAsia="仿宋_GB2312" w:cs="仿宋_GB2312"/>
          <w:color w:val="auto"/>
          <w:sz w:val="32"/>
          <w:szCs w:val="32"/>
        </w:rPr>
        <w:t>-</w:t>
      </w:r>
      <w:r>
        <w:rPr>
          <w:rFonts w:hint="eastAsia" w:ascii="Times New Roman" w:hAnsi="Times New Roman" w:eastAsia="仿宋_GB2312" w:cs="仿宋_GB2312"/>
          <w:color w:val="auto"/>
          <w:sz w:val="32"/>
          <w:szCs w:val="32"/>
        </w:rPr>
        <w:t>81800220</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hint="eastAsia" w:ascii="仿宋_GB2312" w:eastAsia="仿宋_GB2312"/>
          <w:color w:val="auto"/>
          <w:kern w:val="0"/>
          <w:sz w:val="32"/>
          <w:szCs w:val="32"/>
        </w:rPr>
      </w:pPr>
      <w:r>
        <w:rPr>
          <w:rFonts w:hint="eastAsia" w:eastAsia="仿宋_GB2312"/>
          <w:color w:val="auto"/>
          <w:sz w:val="32"/>
          <w:szCs w:val="32"/>
        </w:rPr>
        <w:t>五、资格证领取时间及地点：</w:t>
      </w:r>
      <w:r>
        <w:rPr>
          <w:rFonts w:hint="eastAsia" w:eastAsia="仿宋_GB2312"/>
          <w:color w:val="auto"/>
          <w:sz w:val="32"/>
          <w:szCs w:val="32"/>
          <w:lang w:eastAsia="zh-CN"/>
        </w:rPr>
        <w:t>宁乡市</w:t>
      </w:r>
      <w:r>
        <w:rPr>
          <w:rFonts w:hint="eastAsia" w:ascii="仿宋_GB2312" w:hAnsi="仿宋_GB2312" w:eastAsia="仿宋_GB2312" w:cs="仿宋_GB2312"/>
          <w:color w:val="auto"/>
          <w:sz w:val="32"/>
          <w:szCs w:val="32"/>
        </w:rPr>
        <w:t>初中、小学、幼儿园教师资格证在宁乡市教育局认定</w:t>
      </w:r>
      <w:r>
        <w:rPr>
          <w:rFonts w:hint="eastAsia" w:ascii="仿宋_GB2312" w:hAnsi="仿宋_GB2312" w:eastAsia="仿宋_GB2312" w:cs="仿宋_GB2312"/>
          <w:color w:val="auto"/>
          <w:sz w:val="32"/>
          <w:szCs w:val="32"/>
          <w:lang w:eastAsia="zh-CN"/>
        </w:rPr>
        <w:t>公示发布</w:t>
      </w:r>
      <w:r>
        <w:rPr>
          <w:rFonts w:hint="eastAsia" w:ascii="Times New Roman" w:hAnsi="Times New Roman" w:eastAsia="仿宋_GB2312" w:cs="仿宋_GB2312"/>
          <w:color w:val="auto"/>
          <w:sz w:val="32"/>
          <w:szCs w:val="32"/>
          <w:lang w:val="en-US" w:eastAsia="zh-CN"/>
        </w:rPr>
        <w:t>3</w:t>
      </w:r>
      <w:r>
        <w:rPr>
          <w:rFonts w:hint="eastAsia" w:ascii="仿宋_GB2312" w:hAnsi="仿宋_GB2312" w:eastAsia="仿宋_GB2312" w:cs="仿宋_GB2312"/>
          <w:color w:val="auto"/>
          <w:sz w:val="32"/>
          <w:szCs w:val="32"/>
          <w:lang w:val="en-US" w:eastAsia="zh-CN"/>
        </w:rPr>
        <w:t>天</w:t>
      </w:r>
      <w:r>
        <w:rPr>
          <w:rFonts w:hint="eastAsia" w:ascii="仿宋_GB2312" w:hAnsi="仿宋_GB2312" w:eastAsia="仿宋_GB2312" w:cs="仿宋_GB2312"/>
          <w:color w:val="auto"/>
          <w:sz w:val="32"/>
          <w:szCs w:val="32"/>
        </w:rPr>
        <w:t>后</w:t>
      </w:r>
      <w:r>
        <w:rPr>
          <w:rFonts w:hint="eastAsia" w:eastAsia="仿宋_GB2312"/>
          <w:color w:val="auto"/>
          <w:sz w:val="32"/>
          <w:szCs w:val="32"/>
        </w:rPr>
        <w:t>，</w:t>
      </w:r>
      <w:r>
        <w:rPr>
          <w:rFonts w:hint="eastAsia" w:eastAsia="仿宋_GB2312"/>
          <w:color w:val="auto"/>
          <w:sz w:val="32"/>
          <w:szCs w:val="32"/>
          <w:lang w:eastAsia="zh-CN"/>
        </w:rPr>
        <w:t>如无异议，将</w:t>
      </w:r>
      <w:r>
        <w:rPr>
          <w:rFonts w:hint="eastAsia" w:eastAsia="仿宋_GB2312"/>
          <w:color w:val="auto"/>
          <w:sz w:val="32"/>
          <w:szCs w:val="32"/>
        </w:rPr>
        <w:t>直接通过</w:t>
      </w:r>
      <w:r>
        <w:rPr>
          <w:rFonts w:eastAsia="仿宋_GB2312"/>
          <w:color w:val="auto"/>
          <w:sz w:val="32"/>
          <w:szCs w:val="32"/>
        </w:rPr>
        <w:t>EMS</w:t>
      </w:r>
      <w:r>
        <w:rPr>
          <w:rFonts w:hint="eastAsia" w:eastAsia="仿宋_GB2312"/>
          <w:color w:val="auto"/>
          <w:sz w:val="32"/>
          <w:szCs w:val="32"/>
        </w:rPr>
        <w:t>邮寄送达申请人。请申请人在申请表上务必填写详细收件地址和联系电话，邮件必须本人签收，接收邮件期间请</w:t>
      </w:r>
      <w:r>
        <w:rPr>
          <w:rFonts w:hint="eastAsia" w:eastAsia="仿宋_GB2312"/>
          <w:color w:val="auto"/>
          <w:sz w:val="32"/>
          <w:szCs w:val="32"/>
          <w:lang w:eastAsia="zh-CN"/>
        </w:rPr>
        <w:t>不要随意变更电话号码，</w:t>
      </w:r>
      <w:r>
        <w:rPr>
          <w:rFonts w:hint="eastAsia" w:eastAsia="仿宋_GB2312"/>
          <w:color w:val="auto"/>
          <w:sz w:val="32"/>
          <w:szCs w:val="32"/>
        </w:rPr>
        <w:t>保持联系电话畅通，注意接收陌生来电，以免因联系不到本人而造成邮件投递延误。</w:t>
      </w:r>
      <w:r>
        <w:rPr>
          <w:rFonts w:hint="eastAsia" w:ascii="仿宋_GB2312" w:eastAsia="仿宋_GB2312"/>
          <w:color w:val="auto"/>
          <w:sz w:val="32"/>
          <w:szCs w:val="32"/>
        </w:rPr>
        <w:t>未在长沙市一网通办平台上传毕业证的</w:t>
      </w:r>
      <w:r>
        <w:rPr>
          <w:rFonts w:ascii="仿宋_GB2312" w:eastAsia="仿宋_GB2312"/>
          <w:color w:val="auto"/>
          <w:kern w:val="0"/>
          <w:sz w:val="32"/>
          <w:szCs w:val="32"/>
        </w:rPr>
        <w:t>应届毕业生</w:t>
      </w:r>
      <w:r>
        <w:rPr>
          <w:rFonts w:hint="eastAsia" w:ascii="仿宋_GB2312" w:eastAsia="仿宋_GB2312"/>
          <w:color w:val="auto"/>
          <w:kern w:val="0"/>
          <w:sz w:val="32"/>
          <w:szCs w:val="32"/>
        </w:rPr>
        <w:t>需于</w:t>
      </w:r>
      <w:r>
        <w:rPr>
          <w:rFonts w:hint="eastAsia" w:ascii="Times New Roman" w:hAnsi="Times New Roman" w:eastAsia="仿宋_GB2312"/>
          <w:color w:val="auto"/>
          <w:kern w:val="0"/>
          <w:sz w:val="32"/>
          <w:szCs w:val="32"/>
          <w:lang w:val="en-US" w:eastAsia="zh-CN"/>
        </w:rPr>
        <w:t>7</w:t>
      </w:r>
      <w:r>
        <w:rPr>
          <w:rFonts w:hint="eastAsia" w:ascii="仿宋_GB2312" w:eastAsia="仿宋_GB2312"/>
          <w:color w:val="auto"/>
          <w:sz w:val="32"/>
          <w:szCs w:val="32"/>
        </w:rPr>
        <w:t>月</w:t>
      </w:r>
      <w:r>
        <w:rPr>
          <w:rFonts w:hint="eastAsia" w:ascii="Times New Roman" w:hAnsi="Times New Roman" w:eastAsia="仿宋_GB2312"/>
          <w:color w:val="auto"/>
          <w:sz w:val="32"/>
          <w:szCs w:val="32"/>
          <w:lang w:val="en-US" w:eastAsia="zh-CN"/>
        </w:rPr>
        <w:t>28</w:t>
      </w:r>
      <w:r>
        <w:rPr>
          <w:rFonts w:hint="eastAsia" w:ascii="仿宋_GB2312" w:eastAsia="仿宋_GB2312"/>
          <w:color w:val="auto"/>
          <w:sz w:val="32"/>
          <w:szCs w:val="32"/>
        </w:rPr>
        <w:t>日之前</w:t>
      </w:r>
      <w:r>
        <w:rPr>
          <w:rFonts w:ascii="仿宋_GB2312" w:eastAsia="仿宋_GB2312"/>
          <w:color w:val="auto"/>
          <w:kern w:val="0"/>
          <w:sz w:val="32"/>
          <w:szCs w:val="32"/>
        </w:rPr>
        <w:t>持毕业证原件</w:t>
      </w:r>
      <w:r>
        <w:rPr>
          <w:rFonts w:hint="eastAsia" w:eastAsia="仿宋_GB2312"/>
          <w:color w:val="auto"/>
          <w:kern w:val="0"/>
          <w:sz w:val="32"/>
          <w:szCs w:val="32"/>
        </w:rPr>
        <w:t>至宁乡市教育局（</w:t>
      </w:r>
      <w:r>
        <w:rPr>
          <w:rFonts w:hint="eastAsia" w:ascii="仿宋_GB2312" w:hAnsi="仿宋_GB2312" w:eastAsia="仿宋_GB2312" w:cs="仿宋_GB2312"/>
          <w:color w:val="auto"/>
          <w:sz w:val="32"/>
          <w:szCs w:val="32"/>
        </w:rPr>
        <w:t>地址：宁乡市城郊街道</w:t>
      </w:r>
      <w:r>
        <w:rPr>
          <w:rFonts w:hint="eastAsia" w:ascii="仿宋_GB2312" w:hAnsi="仿宋_GB2312" w:eastAsia="仿宋_GB2312" w:cs="仿宋_GB2312"/>
          <w:color w:val="auto"/>
          <w:sz w:val="32"/>
          <w:szCs w:val="32"/>
          <w:lang w:eastAsia="zh-CN"/>
        </w:rPr>
        <w:t>一环北路</w:t>
      </w:r>
      <w:r>
        <w:rPr>
          <w:rFonts w:hint="eastAsia" w:ascii="Times New Roman" w:hAnsi="Times New Roman" w:eastAsia="仿宋_GB2312" w:cs="仿宋_GB2312"/>
          <w:color w:val="auto"/>
          <w:sz w:val="32"/>
          <w:szCs w:val="32"/>
          <w:lang w:eastAsia="zh-CN"/>
        </w:rPr>
        <w:t>256</w:t>
      </w:r>
      <w:r>
        <w:rPr>
          <w:rFonts w:hint="eastAsia" w:ascii="仿宋_GB2312" w:hAnsi="仿宋_GB2312" w:eastAsia="仿宋_GB2312" w:cs="仿宋_GB2312"/>
          <w:color w:val="auto"/>
          <w:sz w:val="32"/>
          <w:szCs w:val="32"/>
          <w:lang w:eastAsia="zh-CN"/>
        </w:rPr>
        <w:t>号</w:t>
      </w:r>
      <w:r>
        <w:rPr>
          <w:rFonts w:hint="eastAsia" w:ascii="仿宋_GB2312" w:hAnsi="仿宋_GB2312" w:eastAsia="仿宋_GB2312" w:cs="仿宋_GB2312"/>
          <w:color w:val="auto"/>
          <w:sz w:val="32"/>
          <w:szCs w:val="32"/>
        </w:rPr>
        <w:t>，联系电话：</w:t>
      </w:r>
      <w:r>
        <w:rPr>
          <w:rFonts w:hint="eastAsia" w:ascii="Times New Roman" w:hAnsi="Times New Roman" w:eastAsia="仿宋_GB2312" w:cs="仿宋_GB2312"/>
          <w:color w:val="auto"/>
          <w:sz w:val="32"/>
          <w:szCs w:val="32"/>
          <w:lang w:val="en-US" w:eastAsia="zh-CN"/>
        </w:rPr>
        <w:t>0731</w:t>
      </w:r>
      <w:r>
        <w:rPr>
          <w:rFonts w:hint="eastAsia" w:ascii="仿宋_GB2312" w:hAnsi="仿宋_GB2312" w:eastAsia="仿宋_GB2312" w:cs="仿宋_GB2312"/>
          <w:color w:val="auto"/>
          <w:sz w:val="32"/>
          <w:szCs w:val="32"/>
          <w:lang w:val="en-US" w:eastAsia="zh-CN"/>
        </w:rPr>
        <w:t>-</w:t>
      </w:r>
      <w:r>
        <w:rPr>
          <w:rFonts w:hint="eastAsia" w:ascii="Times New Roman" w:hAnsi="Times New Roman" w:eastAsia="仿宋_GB2312" w:cs="仿宋_GB2312"/>
          <w:color w:val="auto"/>
          <w:sz w:val="32"/>
          <w:szCs w:val="32"/>
        </w:rPr>
        <w:t>81800220</w:t>
      </w:r>
      <w:r>
        <w:rPr>
          <w:rFonts w:hint="eastAsia" w:eastAsia="仿宋_GB2312"/>
          <w:color w:val="auto"/>
          <w:sz w:val="32"/>
          <w:szCs w:val="32"/>
        </w:rPr>
        <w:t>）</w:t>
      </w:r>
      <w:r>
        <w:rPr>
          <w:rFonts w:hint="eastAsia" w:eastAsia="仿宋_GB2312"/>
          <w:color w:val="auto"/>
          <w:kern w:val="0"/>
          <w:sz w:val="32"/>
          <w:szCs w:val="32"/>
        </w:rPr>
        <w:t>领取教师资格证书及教师资格认定申请表。</w:t>
      </w:r>
      <w:r>
        <w:rPr>
          <w:rFonts w:hint="eastAsia" w:ascii="仿宋_GB2312" w:eastAsia="仿宋_GB2312"/>
          <w:color w:val="auto"/>
          <w:kern w:val="0"/>
          <w:sz w:val="32"/>
          <w:szCs w:val="32"/>
        </w:rPr>
        <w:t>过期视为未取得毕业证，将取消其认定的教师资格证书。</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仿宋_GB2312" w:eastAsia="仿宋_GB2312"/>
          <w:color w:val="auto"/>
          <w:sz w:val="32"/>
          <w:szCs w:val="32"/>
        </w:rPr>
      </w:pPr>
      <w:r>
        <w:rPr>
          <w:rFonts w:ascii="仿宋_GB2312" w:eastAsia="仿宋_GB2312"/>
          <w:color w:val="auto"/>
          <w:sz w:val="32"/>
          <w:szCs w:val="32"/>
        </w:rPr>
        <w:t>六、申请人须在规定时间内</w:t>
      </w:r>
      <w:r>
        <w:rPr>
          <w:rFonts w:hint="eastAsia" w:ascii="仿宋_GB2312" w:eastAsia="仿宋_GB2312"/>
          <w:color w:val="auto"/>
          <w:sz w:val="32"/>
          <w:szCs w:val="32"/>
        </w:rPr>
        <w:t>严格按照通告提供的网址</w:t>
      </w:r>
      <w:r>
        <w:rPr>
          <w:rFonts w:ascii="仿宋_GB2312" w:eastAsia="仿宋_GB2312"/>
          <w:color w:val="auto"/>
          <w:sz w:val="32"/>
          <w:szCs w:val="32"/>
        </w:rPr>
        <w:t>（</w:t>
      </w:r>
      <w:r>
        <w:rPr>
          <w:rFonts w:hint="default" w:ascii="Times New Roman" w:hAnsi="Times New Roman" w:eastAsia="仿宋_GB2312" w:cs="Times New Roman"/>
          <w:color w:val="auto"/>
          <w:sz w:val="32"/>
          <w:szCs w:val="32"/>
        </w:rPr>
        <w:t>http://zwfw-new.hunan.gov.cn/csywtbyhsjweb/cszwdt/pages/smart/implement.html</w:t>
      </w:r>
      <w:r>
        <w:rPr>
          <w:rFonts w:ascii="仿宋_GB2312" w:eastAsia="仿宋_GB2312"/>
          <w:color w:val="auto"/>
          <w:sz w:val="32"/>
          <w:szCs w:val="32"/>
        </w:rPr>
        <w:t>）登录长沙市一网</w:t>
      </w:r>
      <w:r>
        <w:rPr>
          <w:rFonts w:ascii="仿宋_GB2312" w:eastAsia="仿宋_GB2312"/>
          <w:color w:val="auto"/>
          <w:spacing w:val="-17"/>
          <w:sz w:val="32"/>
          <w:szCs w:val="32"/>
        </w:rPr>
        <w:t>通办平台</w:t>
      </w:r>
      <w:r>
        <w:rPr>
          <w:rFonts w:ascii="仿宋_GB2312" w:eastAsia="仿宋_GB2312"/>
          <w:color w:val="auto"/>
          <w:sz w:val="32"/>
          <w:szCs w:val="32"/>
        </w:rPr>
        <w:t>，</w:t>
      </w:r>
      <w:r>
        <w:rPr>
          <w:rFonts w:hint="eastAsia" w:ascii="仿宋_GB2312" w:eastAsia="仿宋_GB2312"/>
          <w:color w:val="auto"/>
          <w:sz w:val="32"/>
          <w:szCs w:val="32"/>
        </w:rPr>
        <w:t>切勿自作主张，擅自登录其他网址。</w:t>
      </w:r>
      <w:r>
        <w:rPr>
          <w:rFonts w:ascii="仿宋_GB2312" w:eastAsia="仿宋_GB2312"/>
          <w:color w:val="auto"/>
          <w:sz w:val="32"/>
          <w:szCs w:val="32"/>
        </w:rPr>
        <w:t>先点击</w:t>
      </w:r>
      <w:r>
        <w:rPr>
          <w:rFonts w:hint="eastAsia" w:ascii="仿宋_GB2312" w:eastAsia="仿宋_GB2312"/>
          <w:color w:val="auto"/>
          <w:sz w:val="32"/>
          <w:szCs w:val="32"/>
          <w:lang w:eastAsia="zh-CN"/>
        </w:rPr>
        <w:t>“</w:t>
      </w:r>
      <w:r>
        <w:rPr>
          <w:rFonts w:ascii="仿宋_GB2312" w:eastAsia="仿宋_GB2312"/>
          <w:color w:val="auto"/>
          <w:sz w:val="32"/>
          <w:szCs w:val="32"/>
        </w:rPr>
        <w:t>我要办理教师资格证</w:t>
      </w:r>
      <w:r>
        <w:rPr>
          <w:rFonts w:hint="eastAsia" w:ascii="仿宋_GB2312" w:eastAsia="仿宋_GB2312"/>
          <w:color w:val="auto"/>
          <w:sz w:val="32"/>
          <w:szCs w:val="32"/>
          <w:lang w:eastAsia="zh-CN"/>
        </w:rPr>
        <w:t>”</w:t>
      </w:r>
      <w:r>
        <w:rPr>
          <w:rFonts w:ascii="仿宋_GB2312" w:eastAsia="仿宋_GB2312"/>
          <w:color w:val="auto"/>
          <w:sz w:val="32"/>
          <w:szCs w:val="32"/>
        </w:rPr>
        <w:t>（可搜索</w:t>
      </w:r>
      <w:r>
        <w:rPr>
          <w:rFonts w:hint="eastAsia" w:eastAsia="仿宋_GB2312"/>
          <w:color w:val="auto"/>
          <w:sz w:val="32"/>
          <w:szCs w:val="32"/>
          <w:lang w:eastAsia="zh-CN"/>
        </w:rPr>
        <w:t>“</w:t>
      </w:r>
      <w:r>
        <w:rPr>
          <w:rFonts w:ascii="仿宋_GB2312" w:eastAsia="仿宋_GB2312"/>
          <w:color w:val="auto"/>
          <w:sz w:val="32"/>
          <w:szCs w:val="32"/>
        </w:rPr>
        <w:t>教师资格</w:t>
      </w:r>
      <w:r>
        <w:rPr>
          <w:rFonts w:eastAsia="仿宋_GB2312"/>
          <w:color w:val="auto"/>
          <w:sz w:val="32"/>
          <w:szCs w:val="32"/>
        </w:rPr>
        <w:t>”</w:t>
      </w:r>
      <w:r>
        <w:rPr>
          <w:rFonts w:ascii="仿宋_GB2312" w:eastAsia="仿宋_GB2312"/>
          <w:color w:val="auto"/>
          <w:sz w:val="32"/>
          <w:szCs w:val="32"/>
        </w:rPr>
        <w:t>），</w:t>
      </w:r>
      <w:r>
        <w:rPr>
          <w:rFonts w:hint="eastAsia" w:eastAsia="仿宋_GB2312"/>
          <w:color w:val="auto"/>
          <w:sz w:val="32"/>
          <w:szCs w:val="32"/>
        </w:rPr>
        <w:t>再选择</w:t>
      </w:r>
      <w:r>
        <w:rPr>
          <w:rFonts w:hint="eastAsia" w:eastAsia="仿宋_GB2312"/>
          <w:color w:val="auto"/>
          <w:sz w:val="32"/>
          <w:szCs w:val="32"/>
          <w:lang w:eastAsia="zh-CN"/>
        </w:rPr>
        <w:t>“</w:t>
      </w:r>
      <w:r>
        <w:rPr>
          <w:rFonts w:hint="eastAsia" w:eastAsia="仿宋_GB2312"/>
          <w:color w:val="auto"/>
          <w:sz w:val="32"/>
          <w:szCs w:val="32"/>
        </w:rPr>
        <w:t>长沙市宁乡</w:t>
      </w:r>
      <w:bookmarkStart w:id="0" w:name="_GoBack"/>
      <w:bookmarkEnd w:id="0"/>
      <w:r>
        <w:rPr>
          <w:rFonts w:hint="eastAsia" w:eastAsia="仿宋_GB2312"/>
          <w:color w:val="auto"/>
          <w:sz w:val="32"/>
          <w:szCs w:val="32"/>
        </w:rPr>
        <w:t>市教育局”为办理地点（与网上申报时选择的现场确认点一致），</w:t>
      </w:r>
      <w:r>
        <w:rPr>
          <w:rFonts w:ascii="仿宋_GB2312" w:eastAsia="仿宋_GB2312"/>
          <w:color w:val="auto"/>
          <w:sz w:val="32"/>
          <w:szCs w:val="32"/>
        </w:rPr>
        <w:t>然后按照系统提示要求通过实名认证并提交材料（材料清单详见附件</w:t>
      </w:r>
      <w:r>
        <w:rPr>
          <w:rFonts w:hint="eastAsia" w:ascii="Times New Roman" w:hAnsi="Times New Roman" w:eastAsia="仿宋_GB2312"/>
          <w:color w:val="auto"/>
          <w:sz w:val="32"/>
          <w:szCs w:val="32"/>
        </w:rPr>
        <w:t>1</w:t>
      </w:r>
      <w:r>
        <w:rPr>
          <w:rFonts w:ascii="仿宋_GB2312" w:eastAsia="仿宋_GB2312"/>
          <w:color w:val="auto"/>
          <w:sz w:val="32"/>
          <w:szCs w:val="32"/>
        </w:rPr>
        <w:t>）。教育</w:t>
      </w:r>
      <w:r>
        <w:rPr>
          <w:rFonts w:hint="eastAsia" w:ascii="仿宋_GB2312" w:eastAsia="仿宋_GB2312"/>
          <w:color w:val="auto"/>
          <w:sz w:val="32"/>
          <w:szCs w:val="32"/>
          <w:lang w:eastAsia="zh-CN"/>
        </w:rPr>
        <w:t>部门</w:t>
      </w:r>
      <w:r>
        <w:rPr>
          <w:rFonts w:ascii="仿宋_GB2312" w:eastAsia="仿宋_GB2312"/>
          <w:color w:val="auto"/>
          <w:sz w:val="32"/>
          <w:szCs w:val="32"/>
        </w:rPr>
        <w:t>认定通过后，会通过ＥＭＳ邮寄到申请人指定地址，须本人查收。</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仿宋_GB2312"/>
          <w:color w:val="auto"/>
          <w:sz w:val="32"/>
          <w:szCs w:val="32"/>
        </w:rPr>
      </w:pPr>
      <w:r>
        <w:rPr>
          <w:rFonts w:hint="eastAsia" w:eastAsia="仿宋_GB2312"/>
          <w:color w:val="auto"/>
          <w:sz w:val="32"/>
          <w:szCs w:val="32"/>
        </w:rPr>
        <w:t>七、符合认定条件的港澳台居民可在居住地、教师资格考试所在地申请认定中小学教师资格</w:t>
      </w:r>
      <w:r>
        <w:rPr>
          <w:rFonts w:hint="eastAsia" w:ascii="仿宋_GB2312" w:eastAsia="仿宋_GB2312"/>
          <w:color w:val="auto"/>
          <w:sz w:val="32"/>
          <w:szCs w:val="32"/>
        </w:rPr>
        <w:t>（</w:t>
      </w:r>
      <w:r>
        <w:rPr>
          <w:rFonts w:hint="eastAsia" w:ascii="仿宋_GB2312" w:hAnsi="Times New Roman" w:eastAsia="仿宋_GB2312"/>
          <w:color w:val="auto"/>
          <w:sz w:val="31"/>
          <w:szCs w:val="31"/>
          <w:shd w:val="clear" w:color="auto" w:fill="FFFFFF"/>
        </w:rPr>
        <w:t>须提交由香港特别行政区、澳门特别行政区和台湾地区有关部门开具的无犯罪记录证明原件</w:t>
      </w:r>
      <w:r>
        <w:rPr>
          <w:rFonts w:hint="eastAsia" w:ascii="仿宋_GB2312" w:eastAsia="仿宋_GB2312"/>
          <w:color w:val="auto"/>
          <w:sz w:val="32"/>
          <w:szCs w:val="32"/>
        </w:rPr>
        <w:t>）</w:t>
      </w:r>
      <w:r>
        <w:rPr>
          <w:rFonts w:hint="eastAsia" w:eastAsia="仿宋_GB2312"/>
          <w:color w:val="auto"/>
          <w:sz w:val="32"/>
          <w:szCs w:val="32"/>
        </w:rPr>
        <w:t>；</w:t>
      </w:r>
      <w:r>
        <w:rPr>
          <w:rFonts w:hint="eastAsia" w:eastAsia="仿宋_GB2312"/>
          <w:color w:val="auto"/>
          <w:sz w:val="32"/>
          <w:szCs w:val="32"/>
          <w:shd w:val="clear" w:color="auto" w:fill="FFFFFF"/>
        </w:rPr>
        <w:t>已受聘于我省各级教育行政部门核准举办的特殊教育学校盲聋哑学生教学辅导工作岗位人员或特殊教育专业毕业人员，具备中小学教师资格考试合格证，持有《中华人民共和国残疾人证》且核定的残疾种类为视力残疾、听力残疾（含听力合并言语残疾）、言语残疾之一，可以申请认定相应教师资格</w:t>
      </w:r>
      <w:r>
        <w:rPr>
          <w:rFonts w:hint="eastAsia" w:eastAsia="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仿宋_GB2312"/>
          <w:color w:val="auto"/>
          <w:sz w:val="32"/>
          <w:szCs w:val="32"/>
        </w:rPr>
      </w:pPr>
      <w:r>
        <w:rPr>
          <w:rFonts w:hint="eastAsia" w:eastAsia="仿宋_GB2312"/>
          <w:color w:val="auto"/>
          <w:sz w:val="32"/>
          <w:szCs w:val="32"/>
        </w:rPr>
        <w:t>八、本通告仅涉及教师资格认定事项，与教师资格考试为不同的两件事，具体区别请自行上网搜索。</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仿宋_GB2312"/>
          <w:color w:val="auto"/>
          <w:sz w:val="32"/>
          <w:szCs w:val="32"/>
        </w:rPr>
      </w:pPr>
      <w:r>
        <w:rPr>
          <w:rFonts w:hint="eastAsia" w:eastAsia="仿宋_GB2312"/>
          <w:color w:val="auto"/>
          <w:sz w:val="32"/>
          <w:szCs w:val="32"/>
        </w:rPr>
        <w:t>九、请申请人在网速良好的电脑上用</w:t>
      </w:r>
      <w:r>
        <w:rPr>
          <w:rFonts w:eastAsia="仿宋_GB2312"/>
          <w:color w:val="auto"/>
          <w:sz w:val="32"/>
          <w:szCs w:val="32"/>
        </w:rPr>
        <w:t>Google</w:t>
      </w:r>
      <w:r>
        <w:rPr>
          <w:rFonts w:hint="eastAsia" w:eastAsia="仿宋_GB2312"/>
          <w:color w:val="auto"/>
          <w:sz w:val="32"/>
          <w:szCs w:val="32"/>
        </w:rPr>
        <w:t>浏览器登录一网通办平台，以免难以登录或卡滞。</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eastAsia="仿宋_GB2312"/>
          <w:color w:val="auto"/>
          <w:sz w:val="32"/>
          <w:szCs w:val="32"/>
        </w:rPr>
      </w:pPr>
      <w:r>
        <w:rPr>
          <w:rFonts w:ascii="仿宋_GB2312" w:eastAsia="仿宋_GB2312"/>
          <w:color w:val="auto"/>
          <w:sz w:val="32"/>
          <w:szCs w:val="32"/>
        </w:rPr>
        <w:t>十、请申请人严格按照系统要求上传资料，不得随意拍照，擅自修改，将不符合要求、不清晰的资料上传</w:t>
      </w:r>
      <w:r>
        <w:rPr>
          <w:rFonts w:hint="eastAsia" w:ascii="仿宋_GB2312" w:eastAsia="仿宋_GB2312"/>
          <w:color w:val="auto"/>
          <w:sz w:val="32"/>
          <w:szCs w:val="32"/>
        </w:rPr>
        <w:t>（中国教师资格网上传的照片务必为白底证件照）</w:t>
      </w:r>
      <w:r>
        <w:rPr>
          <w:rFonts w:ascii="仿宋_GB2312" w:eastAsia="仿宋_GB2312"/>
          <w:color w:val="auto"/>
          <w:sz w:val="32"/>
          <w:szCs w:val="32"/>
        </w:rPr>
        <w:t>。</w:t>
      </w:r>
      <w:r>
        <w:rPr>
          <w:rFonts w:hint="eastAsia" w:ascii="仿宋_GB2312" w:eastAsia="仿宋_GB2312"/>
          <w:color w:val="auto"/>
          <w:sz w:val="32"/>
          <w:szCs w:val="32"/>
        </w:rPr>
        <w:t>如资料不符合要求，请申请人务必按要求在规定时间内完成补齐补正，否则将不再受理。</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color w:val="auto"/>
        </w:rPr>
      </w:pPr>
      <w:r>
        <w:rPr>
          <w:rFonts w:hint="eastAsia" w:eastAsia="仿宋_GB2312"/>
          <w:color w:val="auto"/>
          <w:sz w:val="32"/>
          <w:szCs w:val="32"/>
        </w:rPr>
        <w:t>十一、学历证书为毕业证书，请勿上传学位证书，高中段仅需上传本科</w:t>
      </w:r>
      <w:r>
        <w:rPr>
          <w:rFonts w:hint="eastAsia" w:eastAsia="仿宋_GB2312"/>
          <w:color w:val="auto"/>
          <w:spacing w:val="-6"/>
          <w:sz w:val="32"/>
          <w:szCs w:val="32"/>
        </w:rPr>
        <w:t>及其以上毕业证书一本即可，不要上传多本毕业证书。</w:t>
      </w:r>
    </w:p>
    <w:p>
      <w:pPr>
        <w:keepNext w:val="0"/>
        <w:keepLines w:val="0"/>
        <w:pageBreakBefore w:val="0"/>
        <w:widowControl w:val="0"/>
        <w:kinsoku/>
        <w:wordWrap/>
        <w:overflowPunct/>
        <w:topLinePunct w:val="0"/>
        <w:autoSpaceDE/>
        <w:autoSpaceDN/>
        <w:bidi w:val="0"/>
        <w:adjustRightInd/>
        <w:snapToGrid/>
        <w:spacing w:line="570" w:lineRule="exact"/>
        <w:ind w:firstLine="616" w:firstLineChars="200"/>
        <w:textAlignment w:val="auto"/>
        <w:rPr>
          <w:rFonts w:eastAsia="黑体"/>
          <w:color w:val="auto"/>
          <w:kern w:val="0"/>
          <w:sz w:val="30"/>
          <w:szCs w:val="30"/>
        </w:rPr>
      </w:pPr>
      <w:r>
        <w:rPr>
          <w:rFonts w:hint="eastAsia" w:ascii="仿宋_GB2312" w:eastAsia="仿宋_GB2312"/>
          <w:color w:val="auto"/>
          <w:spacing w:val="-6"/>
          <w:sz w:val="32"/>
          <w:szCs w:val="32"/>
        </w:rPr>
        <w:t>十二、</w:t>
      </w:r>
      <w:r>
        <w:rPr>
          <w:rFonts w:ascii="仿宋_GB2312" w:eastAsia="仿宋_GB2312"/>
          <w:color w:val="auto"/>
          <w:spacing w:val="-6"/>
          <w:sz w:val="32"/>
          <w:szCs w:val="32"/>
        </w:rPr>
        <w:t>户口簿、居住证、在读学籍证明</w:t>
      </w:r>
      <w:r>
        <w:rPr>
          <w:rFonts w:hint="eastAsia" w:ascii="仿宋_GB2312" w:eastAsia="仿宋_GB2312"/>
          <w:color w:val="auto"/>
          <w:spacing w:val="-6"/>
          <w:sz w:val="32"/>
          <w:szCs w:val="32"/>
        </w:rPr>
        <w:t>仅需提交一项符合在宁乡认定资格的资料即可，教师资格网及一网通办平台上的受理点选择务必与认定资料上的宁乡市相同，否则系统将无法受理。</w:t>
      </w:r>
    </w:p>
    <w:p>
      <w:pPr>
        <w:spacing w:line="560" w:lineRule="exact"/>
        <w:ind w:firstLine="616" w:firstLineChars="200"/>
        <w:rPr>
          <w:rFonts w:eastAsia="仿宋_GB2312"/>
          <w:color w:val="auto"/>
          <w:spacing w:val="-6"/>
          <w:sz w:val="32"/>
          <w:szCs w:val="32"/>
        </w:rPr>
      </w:pPr>
      <w:r>
        <w:rPr>
          <w:rFonts w:hint="eastAsia" w:ascii="仿宋_GB2312" w:eastAsia="仿宋_GB2312"/>
          <w:color w:val="auto"/>
          <w:spacing w:val="-6"/>
          <w:sz w:val="32"/>
          <w:szCs w:val="32"/>
        </w:rPr>
        <w:t>十三、符合条件的</w:t>
      </w:r>
      <w:r>
        <w:rPr>
          <w:rFonts w:ascii="Times New Roman" w:hAnsi="Times New Roman" w:eastAsia="仿宋_GB2312"/>
          <w:color w:val="auto"/>
          <w:spacing w:val="-6"/>
          <w:sz w:val="32"/>
          <w:szCs w:val="32"/>
        </w:rPr>
        <w:t>2015</w:t>
      </w:r>
      <w:r>
        <w:rPr>
          <w:rFonts w:hint="eastAsia" w:ascii="仿宋_GB2312" w:eastAsia="仿宋_GB2312"/>
          <w:color w:val="auto"/>
          <w:spacing w:val="-6"/>
          <w:sz w:val="32"/>
          <w:szCs w:val="32"/>
        </w:rPr>
        <w:t>年</w:t>
      </w:r>
      <w:r>
        <w:rPr>
          <w:rFonts w:ascii="Times New Roman" w:hAnsi="Times New Roman" w:eastAsia="仿宋_GB2312"/>
          <w:color w:val="auto"/>
          <w:spacing w:val="-6"/>
          <w:sz w:val="32"/>
          <w:szCs w:val="32"/>
        </w:rPr>
        <w:t>12</w:t>
      </w:r>
      <w:r>
        <w:rPr>
          <w:rFonts w:hint="eastAsia" w:ascii="仿宋_GB2312" w:eastAsia="仿宋_GB2312"/>
          <w:color w:val="auto"/>
          <w:spacing w:val="-6"/>
          <w:sz w:val="32"/>
          <w:szCs w:val="32"/>
        </w:rPr>
        <w:t>月</w:t>
      </w:r>
      <w:r>
        <w:rPr>
          <w:rFonts w:ascii="Times New Roman" w:hAnsi="Times New Roman" w:eastAsia="仿宋_GB2312"/>
          <w:color w:val="auto"/>
          <w:spacing w:val="-6"/>
          <w:sz w:val="32"/>
          <w:szCs w:val="32"/>
        </w:rPr>
        <w:t>31</w:t>
      </w:r>
      <w:r>
        <w:rPr>
          <w:rFonts w:hint="eastAsia" w:ascii="仿宋_GB2312" w:eastAsia="仿宋_GB2312"/>
          <w:color w:val="auto"/>
          <w:spacing w:val="-6"/>
          <w:sz w:val="32"/>
          <w:szCs w:val="32"/>
        </w:rPr>
        <w:t>日之前入学的全日制往届师范教育类专业毕业的申请人需于</w:t>
      </w:r>
      <w:r>
        <w:rPr>
          <w:rFonts w:ascii="Times New Roman" w:hAnsi="Times New Roman" w:eastAsia="仿宋_GB2312"/>
          <w:color w:val="auto"/>
          <w:spacing w:val="-6"/>
          <w:sz w:val="32"/>
          <w:szCs w:val="32"/>
        </w:rPr>
        <w:t>7</w:t>
      </w:r>
      <w:r>
        <w:rPr>
          <w:rFonts w:hint="eastAsia" w:ascii="仿宋_GB2312" w:eastAsia="仿宋_GB2312"/>
          <w:color w:val="auto"/>
          <w:spacing w:val="-6"/>
          <w:sz w:val="32"/>
          <w:szCs w:val="32"/>
        </w:rPr>
        <w:t>月</w:t>
      </w:r>
      <w:r>
        <w:rPr>
          <w:rFonts w:ascii="Times New Roman" w:hAnsi="Times New Roman" w:eastAsia="仿宋_GB2312"/>
          <w:color w:val="auto"/>
          <w:spacing w:val="-6"/>
          <w:sz w:val="32"/>
          <w:szCs w:val="32"/>
        </w:rPr>
        <w:t>8</w:t>
      </w:r>
      <w:r>
        <w:rPr>
          <w:rFonts w:hint="eastAsia" w:ascii="仿宋_GB2312" w:eastAsia="仿宋_GB2312"/>
          <w:color w:val="auto"/>
          <w:spacing w:val="-6"/>
          <w:sz w:val="32"/>
          <w:szCs w:val="32"/>
        </w:rPr>
        <w:t>日前将如下相关认定材料提交至</w:t>
      </w:r>
      <w:r>
        <w:rPr>
          <w:rFonts w:hint="eastAsia" w:ascii="仿宋_GB2312" w:eastAsia="仿宋_GB2312"/>
          <w:color w:val="auto"/>
          <w:spacing w:val="-6"/>
          <w:sz w:val="32"/>
          <w:szCs w:val="32"/>
          <w:lang w:eastAsia="zh-CN"/>
        </w:rPr>
        <w:t>宁乡</w:t>
      </w:r>
      <w:r>
        <w:rPr>
          <w:rFonts w:hint="eastAsia" w:ascii="仿宋_GB2312" w:eastAsia="仿宋_GB2312"/>
          <w:color w:val="auto"/>
          <w:spacing w:val="-6"/>
          <w:sz w:val="32"/>
          <w:szCs w:val="32"/>
        </w:rPr>
        <w:t>市</w:t>
      </w:r>
      <w:r>
        <w:rPr>
          <w:rFonts w:hint="eastAsia" w:ascii="仿宋_GB2312" w:eastAsia="仿宋_GB2312"/>
          <w:color w:val="auto"/>
          <w:spacing w:val="-6"/>
          <w:sz w:val="32"/>
          <w:szCs w:val="32"/>
          <w:lang w:eastAsia="zh-CN"/>
        </w:rPr>
        <w:t>教育局</w:t>
      </w:r>
      <w:r>
        <w:rPr>
          <w:rFonts w:ascii="Times New Roman" w:hAnsi="Times New Roman" w:eastAsia="仿宋_GB2312"/>
          <w:color w:val="auto"/>
          <w:spacing w:val="-6"/>
          <w:sz w:val="32"/>
          <w:szCs w:val="32"/>
        </w:rPr>
        <w:t>2</w:t>
      </w:r>
      <w:r>
        <w:rPr>
          <w:rFonts w:hint="eastAsia" w:ascii="Times New Roman" w:hAnsi="Times New Roman" w:eastAsia="仿宋_GB2312"/>
          <w:color w:val="auto"/>
          <w:spacing w:val="-6"/>
          <w:sz w:val="32"/>
          <w:szCs w:val="32"/>
          <w:lang w:val="en-US" w:eastAsia="zh-CN"/>
        </w:rPr>
        <w:t>0</w:t>
      </w:r>
      <w:r>
        <w:rPr>
          <w:rFonts w:ascii="Times New Roman" w:hAnsi="Times New Roman" w:eastAsia="仿宋_GB2312"/>
          <w:color w:val="auto"/>
          <w:spacing w:val="-6"/>
          <w:sz w:val="32"/>
          <w:szCs w:val="32"/>
        </w:rPr>
        <w:t>6</w:t>
      </w:r>
      <w:r>
        <w:rPr>
          <w:rFonts w:hint="eastAsia" w:ascii="仿宋_GB2312" w:eastAsia="仿宋_GB2312"/>
          <w:color w:val="auto"/>
          <w:spacing w:val="-6"/>
          <w:sz w:val="32"/>
          <w:szCs w:val="32"/>
        </w:rPr>
        <w:t>办公室，由相关工作人员进行审核。</w:t>
      </w:r>
    </w:p>
    <w:p>
      <w:pPr>
        <w:spacing w:line="560" w:lineRule="exact"/>
        <w:ind w:firstLine="616" w:firstLineChars="200"/>
        <w:rPr>
          <w:rFonts w:eastAsia="仿宋_GB2312"/>
          <w:color w:val="auto"/>
          <w:spacing w:val="-6"/>
          <w:sz w:val="32"/>
          <w:szCs w:val="32"/>
        </w:rPr>
      </w:pPr>
      <w:r>
        <w:rPr>
          <w:rFonts w:ascii="Times New Roman" w:hAnsi="Times New Roman" w:eastAsia="仿宋_GB2312"/>
          <w:color w:val="auto"/>
          <w:spacing w:val="-6"/>
          <w:sz w:val="32"/>
          <w:szCs w:val="32"/>
        </w:rPr>
        <w:t>1</w:t>
      </w:r>
      <w:r>
        <w:rPr>
          <w:rFonts w:eastAsia="仿宋_GB2312"/>
          <w:color w:val="auto"/>
          <w:spacing w:val="-6"/>
          <w:sz w:val="32"/>
          <w:szCs w:val="32"/>
        </w:rPr>
        <w:t>.</w:t>
      </w:r>
      <w:r>
        <w:rPr>
          <w:rFonts w:hint="eastAsia" w:ascii="仿宋_GB2312" w:eastAsia="仿宋_GB2312"/>
          <w:color w:val="auto"/>
          <w:spacing w:val="-6"/>
          <w:sz w:val="32"/>
          <w:szCs w:val="32"/>
        </w:rPr>
        <w:t>相应学历层次的师范教育专业课程和教育实习成绩复印件。</w:t>
      </w:r>
    </w:p>
    <w:p>
      <w:pPr>
        <w:spacing w:line="560" w:lineRule="exact"/>
        <w:ind w:firstLine="616" w:firstLineChars="200"/>
        <w:rPr>
          <w:rFonts w:eastAsia="仿宋_GB2312"/>
          <w:color w:val="auto"/>
          <w:spacing w:val="-6"/>
          <w:sz w:val="32"/>
          <w:szCs w:val="32"/>
        </w:rPr>
      </w:pPr>
      <w:r>
        <w:rPr>
          <w:rFonts w:ascii="Times New Roman" w:hAnsi="Times New Roman" w:eastAsia="仿宋_GB2312"/>
          <w:color w:val="auto"/>
          <w:spacing w:val="-6"/>
          <w:sz w:val="32"/>
          <w:szCs w:val="32"/>
        </w:rPr>
        <w:t>2</w:t>
      </w:r>
      <w:r>
        <w:rPr>
          <w:rFonts w:eastAsia="仿宋_GB2312"/>
          <w:color w:val="auto"/>
          <w:spacing w:val="-6"/>
          <w:sz w:val="32"/>
          <w:szCs w:val="32"/>
        </w:rPr>
        <w:t>.</w:t>
      </w:r>
      <w:r>
        <w:rPr>
          <w:rFonts w:hint="eastAsia" w:ascii="仿宋_GB2312" w:eastAsia="仿宋_GB2312"/>
          <w:color w:val="auto"/>
          <w:spacing w:val="-6"/>
          <w:sz w:val="32"/>
          <w:szCs w:val="32"/>
        </w:rPr>
        <w:t>就读学校培养师范生的资质证明（即入学当年省教育厅发布的招生专业目录文件，《目录》师范标识栏内</w:t>
      </w:r>
      <w:r>
        <w:rPr>
          <w:rFonts w:eastAsia="仿宋_GB2312"/>
          <w:color w:val="auto"/>
          <w:spacing w:val="-6"/>
          <w:sz w:val="32"/>
          <w:szCs w:val="32"/>
        </w:rPr>
        <w:t>“S”</w:t>
      </w:r>
      <w:r>
        <w:rPr>
          <w:rFonts w:hint="eastAsia" w:ascii="仿宋_GB2312" w:eastAsia="仿宋_GB2312"/>
          <w:color w:val="auto"/>
          <w:spacing w:val="-6"/>
          <w:sz w:val="32"/>
          <w:szCs w:val="32"/>
        </w:rPr>
        <w:t>指师范类专业，</w:t>
      </w:r>
      <w:r>
        <w:rPr>
          <w:rFonts w:eastAsia="仿宋_GB2312"/>
          <w:color w:val="auto"/>
          <w:spacing w:val="-6"/>
          <w:sz w:val="32"/>
          <w:szCs w:val="32"/>
        </w:rPr>
        <w:t>“J”</w:t>
      </w:r>
      <w:r>
        <w:rPr>
          <w:rFonts w:hint="eastAsia" w:ascii="仿宋_GB2312" w:eastAsia="仿宋_GB2312"/>
          <w:color w:val="auto"/>
          <w:spacing w:val="-6"/>
          <w:sz w:val="32"/>
          <w:szCs w:val="32"/>
        </w:rPr>
        <w:t>指师范和非师范兼招专业）、毕业生名册、当年入学的录取名册。</w:t>
      </w:r>
    </w:p>
    <w:p>
      <w:pPr>
        <w:spacing w:line="560" w:lineRule="exact"/>
        <w:ind w:firstLine="616" w:firstLineChars="200"/>
        <w:rPr>
          <w:rFonts w:eastAsia="仿宋_GB2312"/>
          <w:color w:val="auto"/>
          <w:spacing w:val="-6"/>
          <w:sz w:val="32"/>
          <w:szCs w:val="32"/>
        </w:rPr>
      </w:pPr>
      <w:r>
        <w:rPr>
          <w:rFonts w:ascii="Times New Roman" w:hAnsi="Times New Roman" w:eastAsia="仿宋_GB2312"/>
          <w:color w:val="auto"/>
          <w:spacing w:val="-6"/>
          <w:sz w:val="32"/>
          <w:szCs w:val="32"/>
        </w:rPr>
        <w:t>3</w:t>
      </w:r>
      <w:r>
        <w:rPr>
          <w:rFonts w:eastAsia="仿宋_GB2312"/>
          <w:color w:val="auto"/>
          <w:spacing w:val="-6"/>
          <w:sz w:val="32"/>
          <w:szCs w:val="32"/>
        </w:rPr>
        <w:t>.</w:t>
      </w:r>
      <w:r>
        <w:rPr>
          <w:rFonts w:hint="eastAsia" w:ascii="仿宋_GB2312" w:eastAsia="仿宋_GB2312"/>
          <w:color w:val="auto"/>
          <w:spacing w:val="-6"/>
          <w:sz w:val="32"/>
          <w:szCs w:val="32"/>
        </w:rPr>
        <w:t>工作单位出具的从业证明等相关材料。</w:t>
      </w:r>
    </w:p>
    <w:p>
      <w:pPr>
        <w:widowControl/>
        <w:spacing w:line="600" w:lineRule="exact"/>
        <w:rPr>
          <w:rFonts w:hint="eastAsia" w:ascii="黑体" w:hAnsi="黑体" w:eastAsia="黑体" w:cs="黑体"/>
          <w:color w:val="auto"/>
          <w:kern w:val="0"/>
          <w:sz w:val="30"/>
          <w:szCs w:val="30"/>
        </w:rPr>
      </w:pPr>
    </w:p>
    <w:p>
      <w:pPr>
        <w:rPr>
          <w:rFonts w:hint="eastAsia" w:eastAsia="宋体"/>
          <w:color w:val="auto"/>
          <w:lang w:eastAsia="zh-CN"/>
        </w:rPr>
      </w:pPr>
    </w:p>
    <w:sectPr>
      <w:footerReference r:id="rId3" w:type="default"/>
      <w:pgSz w:w="11906" w:h="16838"/>
      <w:pgMar w:top="1814" w:right="1531" w:bottom="1440" w:left="1531"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embedRegular r:id="rId1" w:fontKey="{FC626635-7DF9-4B70-9047-98CBD3A1001A}"/>
  </w:font>
  <w:font w:name="Arial">
    <w:panose1 w:val="020B0604020202020204"/>
    <w:charset w:val="01"/>
    <w:family w:val="swiss"/>
    <w:pitch w:val="default"/>
    <w:sig w:usb0="00007A87" w:usb1="80000000" w:usb2="00000008" w:usb3="00000000" w:csb0="400001FF" w:csb1="FFFF0000"/>
    <w:embedRegular r:id="rId2" w:fontKey="{534FAB91-4454-4335-B1DA-08697D53858C}"/>
  </w:font>
  <w:font w:name="黑体">
    <w:panose1 w:val="02010600030101010101"/>
    <w:charset w:val="86"/>
    <w:family w:val="auto"/>
    <w:pitch w:val="default"/>
    <w:sig w:usb0="00000001" w:usb1="080E0000" w:usb2="00000000" w:usb3="00000000" w:csb0="00040000" w:csb1="00000000"/>
    <w:embedRegular r:id="rId3" w:fontKey="{7AA4C97C-D88B-4470-A4B8-EF249994CAB6}"/>
  </w:font>
  <w:font w:name="Courier New">
    <w:panose1 w:val="02070309020205020404"/>
    <w:charset w:val="01"/>
    <w:family w:val="modern"/>
    <w:pitch w:val="default"/>
    <w:sig w:usb0="00007A87" w:usb1="80000000" w:usb2="00000008" w:usb3="00000000" w:csb0="400001FF" w:csb1="FFFF0000"/>
    <w:embedRegular r:id="rId4" w:fontKey="{796A0C9B-8A4C-4F63-802F-A5F306E6FC85}"/>
  </w:font>
  <w:font w:name="Symbol">
    <w:panose1 w:val="05050102010706020507"/>
    <w:charset w:val="02"/>
    <w:family w:val="roman"/>
    <w:pitch w:val="default"/>
    <w:sig w:usb0="00000000" w:usb1="00000000" w:usb2="00000000" w:usb3="00000000" w:csb0="80000000" w:csb1="00000000"/>
    <w:embedRegular r:id="rId5" w:fontKey="{D111A265-9CD2-4799-A058-F6D6D6A7A09C}"/>
  </w:font>
  <w:font w:name="Calibri">
    <w:altName w:val="Lucida Sans"/>
    <w:panose1 w:val="020F0502020204030204"/>
    <w:charset w:val="00"/>
    <w:family w:val="swiss"/>
    <w:pitch w:val="default"/>
    <w:sig w:usb0="00000000" w:usb1="00000000" w:usb2="00000001" w:usb3="00000000" w:csb0="0000019F" w:csb1="00000000"/>
    <w:embedRegular r:id="rId6" w:fontKey="{2D8BA265-4BAC-4F2B-BA61-D9099E450189}"/>
  </w:font>
  <w:font w:name="方正大标宋简体">
    <w:panose1 w:val="02010601030101010101"/>
    <w:charset w:val="86"/>
    <w:family w:val="auto"/>
    <w:pitch w:val="default"/>
    <w:sig w:usb0="00000001" w:usb1="080E0000" w:usb2="00000000" w:usb3="00000000" w:csb0="00040000" w:csb1="00000000"/>
    <w:embedRegular r:id="rId7" w:fontKey="{90F0F1FB-115F-43F5-AFEB-0DB98270B782}"/>
  </w:font>
  <w:font w:name="方正小标宋简体">
    <w:panose1 w:val="02010601030101010101"/>
    <w:charset w:val="86"/>
    <w:family w:val="auto"/>
    <w:pitch w:val="default"/>
    <w:sig w:usb0="00000001" w:usb1="080E0000" w:usb2="00000000" w:usb3="00000000" w:csb0="00040000" w:csb1="00000000"/>
    <w:embedRegular r:id="rId8" w:fontKey="{3B94C33B-0190-4644-B0AB-A50119DD0856}"/>
  </w:font>
  <w:font w:name="仿宋_GB2312">
    <w:panose1 w:val="02010609030101010101"/>
    <w:charset w:val="86"/>
    <w:family w:val="auto"/>
    <w:pitch w:val="default"/>
    <w:sig w:usb0="00000001" w:usb1="080E0000" w:usb2="00000000" w:usb3="00000000" w:csb0="00040000" w:csb1="00000000"/>
    <w:embedRegular r:id="rId9" w:fontKey="{3B781A69-A837-46B0-A2EC-57A08C391ECB}"/>
  </w:font>
  <w:font w:name="Lucida Sans">
    <w:panose1 w:val="020B0602030504020204"/>
    <w:charset w:val="00"/>
    <w:family w:val="auto"/>
    <w:pitch w:val="default"/>
    <w:sig w:usb0="00000000" w:usb1="00000000" w:usb2="00000000" w:usb3="00000000" w:csb0="00000000" w:csb1="00000000"/>
    <w:embedRegular r:id="rId10" w:fontKey="{ADA564BA-970B-498D-9807-F8A728EDE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w:t>
                    </w:r>
                    <w:r>
                      <w:rPr>
                        <w:rFonts w:hint="default" w:ascii="Times New Roman" w:hAnsi="Times New Roman" w:cs="Times New Roman"/>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6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k4YzQ1NDI0M2JjZDMxMzUwMjMzMjEyMjU0MDQ0NjIifQ=="/>
  </w:docVars>
  <w:rsids>
    <w:rsidRoot w:val="003B1ACD"/>
    <w:rsid w:val="00010E19"/>
    <w:rsid w:val="00120087"/>
    <w:rsid w:val="003B1ACD"/>
    <w:rsid w:val="00480114"/>
    <w:rsid w:val="004C2709"/>
    <w:rsid w:val="005A4DC4"/>
    <w:rsid w:val="0060237B"/>
    <w:rsid w:val="007613C7"/>
    <w:rsid w:val="008E0539"/>
    <w:rsid w:val="00902758"/>
    <w:rsid w:val="00936F83"/>
    <w:rsid w:val="00AA7516"/>
    <w:rsid w:val="00AC0E20"/>
    <w:rsid w:val="00AD7377"/>
    <w:rsid w:val="00C0475E"/>
    <w:rsid w:val="00C1083D"/>
    <w:rsid w:val="00E34100"/>
    <w:rsid w:val="00E7601D"/>
    <w:rsid w:val="00E93330"/>
    <w:rsid w:val="00EC5EDE"/>
    <w:rsid w:val="00ED6F47"/>
    <w:rsid w:val="00F3118F"/>
    <w:rsid w:val="04CD3AAB"/>
    <w:rsid w:val="14AF2531"/>
    <w:rsid w:val="18EE4649"/>
    <w:rsid w:val="1B971D8F"/>
    <w:rsid w:val="209B4499"/>
    <w:rsid w:val="229D79E9"/>
    <w:rsid w:val="2B224FBA"/>
    <w:rsid w:val="339658B7"/>
    <w:rsid w:val="357E2AA0"/>
    <w:rsid w:val="3742503A"/>
    <w:rsid w:val="3DCF16CF"/>
    <w:rsid w:val="4243041F"/>
    <w:rsid w:val="48DE24C0"/>
    <w:rsid w:val="4A004F3C"/>
    <w:rsid w:val="4B045B56"/>
    <w:rsid w:val="4F137A0F"/>
    <w:rsid w:val="576C6160"/>
    <w:rsid w:val="58A12E56"/>
    <w:rsid w:val="5F7B6E87"/>
    <w:rsid w:val="62142A6B"/>
    <w:rsid w:val="6C2E0F31"/>
    <w:rsid w:val="6D0268E6"/>
    <w:rsid w:val="75A46EE0"/>
    <w:rsid w:val="7CB75124"/>
    <w:rsid w:val="7D8D737F"/>
    <w:rsid w:val="7E1C1F7A"/>
    <w:rsid w:val="7F5140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10"/>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5">
    <w:name w:val="Normal (Web)"/>
    <w:basedOn w:val="1"/>
    <w:semiHidden/>
    <w:unhideWhenUsed/>
    <w:qFormat/>
    <w:uiPriority w:val="0"/>
    <w:pPr>
      <w:widowControl/>
      <w:spacing w:before="100" w:beforeAutospacing="1" w:after="100" w:afterAutospacing="1"/>
      <w:jc w:val="left"/>
    </w:pPr>
    <w:rPr>
      <w:rFonts w:ascii="宋体" w:hAnsi="宋体"/>
      <w:color w:val="000000"/>
      <w:kern w:val="0"/>
      <w:sz w:val="24"/>
    </w:rPr>
  </w:style>
  <w:style w:type="character" w:styleId="8">
    <w:name w:val="Hyperlink"/>
    <w:basedOn w:val="7"/>
    <w:semiHidden/>
    <w:unhideWhenUsed/>
    <w:qFormat/>
    <w:uiPriority w:val="99"/>
    <w:rPr>
      <w:color w:val="0000FF"/>
      <w:u w:val="single"/>
    </w:rPr>
  </w:style>
  <w:style w:type="character" w:customStyle="1" w:styleId="9">
    <w:name w:val="页眉 Char"/>
    <w:basedOn w:val="7"/>
    <w:link w:val="4"/>
    <w:semiHidden/>
    <w:qFormat/>
    <w:uiPriority w:val="99"/>
    <w:rPr>
      <w:sz w:val="18"/>
      <w:szCs w:val="18"/>
    </w:rPr>
  </w:style>
  <w:style w:type="character" w:customStyle="1" w:styleId="10">
    <w:name w:val="页脚 Char"/>
    <w:basedOn w:val="7"/>
    <w:link w:val="3"/>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13</Pages>
  <Words>4836</Words>
  <Characters>5236</Characters>
  <Lines>34</Lines>
  <Paragraphs>9</Paragraphs>
  <TotalTime>0</TotalTime>
  <ScaleCrop>false</ScaleCrop>
  <LinksUpToDate>false</LinksUpToDate>
  <CharactersWithSpaces>5335</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2021-04-01T08:00:00Z</dcterms:created>
  <dc:creator>User</dc:creator>
  <cp:lastModifiedBy>入心声闻</cp:lastModifiedBy>
  <cp:lastPrinted>2021-04-06T01:12:00Z</cp:lastPrinted>
  <dcterms:modified xsi:type="dcterms:W3CDTF">2022-04-27T03:03:29Z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y fmtid="{D5CDD505-2E9C-101B-9397-08002B2CF9AE}" pid="3" name="ICV">
    <vt:lpwstr>A8057D08368C437E9EDC205B167B2E27</vt:lpwstr>
  </property>
  <property fmtid="{D5CDD505-2E9C-101B-9397-08002B2CF9AE}" pid="4" name="KSOSaveFontToCloudKey">
    <vt:lpwstr>200705023_cloud</vt:lpwstr>
  </property>
</Properties>
</file>