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楷体" w:hAnsi="楷体" w:eastAsia="楷体" w:cs="宋体"/>
          <w:b/>
          <w:color w:val="auto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宋体"/>
          <w:b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44"/>
          <w:szCs w:val="44"/>
          <w:lang w:val="en-US" w:eastAsia="zh-CN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楷体" w:hAnsi="楷体" w:eastAsia="楷体" w:cs="宋体"/>
          <w:b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  <w:t>一、考生</w:t>
      </w:r>
      <w:r>
        <w:rPr>
          <w:rFonts w:hint="default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  <w:t>进入考点</w:t>
      </w: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  <w:t>考场</w:t>
      </w: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  <w:t>留足赴考时间。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为避免考试当天（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5月16日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）的早高峰，请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考生提前做好准备，留足时间进入考点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  <w:t>佩戴口罩。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按要求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佩戴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好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口罩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（工作人员查验考生身份时除外）。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  <w:t>入场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查验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考生进入考点时须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扫描“湖南省场所码”获得“湖南省居民健康码”、“通信大数据行程卡”，并提供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进场前长沙市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</w:rPr>
        <w:t>48小时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内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u w:val="none"/>
        </w:rPr>
        <w:t>核酸检测阴性证明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同时展示身份证、准考证，个人健康申报表，经工作人员查验合格，且体温检测低于37.3℃，方可进入考点。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“通信大数据行程卡”显示考前14天内有外省旅居史的考生走“特殊通道”进行查验。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  <w:t>二、考生参考注意事项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考生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严格遵守考场纪律，服从现场工作人员管理及疫情防控工作安排，保证填报、提交和现场出示的所有信息（证明）均真实、准确、完整、有效。考生不得隐瞒本人健康状况和旅居行程，对于刻意隐瞒病情或者不如实报告发热史、旅行史和接触史的，以及在考试疫情防控中拒不配合的，造成疫情传播或其他严重后果的，将视情节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考试结束后，考生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按考务工作人员的指令保持安全间距，有序离场。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3.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</w:rPr>
        <w:t>考生考后14天应做好自我健康监测，如有异常情况，及时告知考点。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受疫情影响，考点学校禁止外来车辆入内，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不提供停车位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楷体_GB2312"/>
          <w:b/>
          <w:bCs/>
          <w:color w:val="auto"/>
          <w:sz w:val="32"/>
          <w:szCs w:val="32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三、</w:t>
      </w: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val="en-US" w:eastAsia="zh-CN"/>
        </w:rPr>
        <w:t>不能参加考试的情况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28天内有境外或港澳旅居史的；</w:t>
      </w:r>
    </w:p>
    <w:p>
      <w:pPr>
        <w:keepNext w:val="0"/>
        <w:keepLines w:val="0"/>
        <w:widowControl w:val="0"/>
        <w:suppressLineNumbers w:val="0"/>
        <w:spacing w:beforeLines="0" w:afterLines="0" w:line="578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近14天内有高、中风险地区所在城市及封闭封控区域旅居史的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3、有发热、咳嗽等相关症状的；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4、湖南省居民健康码为红码或黄码的；</w:t>
      </w:r>
    </w:p>
    <w:p>
      <w:pPr>
        <w:keepNext w:val="0"/>
        <w:keepLines w:val="0"/>
        <w:widowControl w:val="0"/>
        <w:suppressLineNumbers w:val="0"/>
        <w:spacing w:beforeLines="0" w:afterLines="0" w:line="578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5、通信大数据行程卡显示有中、高风险地区旅居史或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带“*”号的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6、近21天内被判定为新冠肺炎密切接触者或次密切接触者的；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beforeLines="0" w:afterLines="0"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7、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不能提供长沙市48小时内核酸检测阴性证明的。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beforeLines="0" w:afterLines="0" w:line="578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长沙市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教育局将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根据疫情防控形势变化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实时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调整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相关要求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请考生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密切关注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长沙市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教育局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网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发布的疫情防控补充通知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长沙市教育局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宋体"/>
          <w:b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2022年5月12日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C1C5C"/>
    <w:rsid w:val="2BB55415"/>
    <w:rsid w:val="2F7121DD"/>
    <w:rsid w:val="36E872A0"/>
    <w:rsid w:val="39815F6F"/>
    <w:rsid w:val="3EAB0813"/>
    <w:rsid w:val="446D4471"/>
    <w:rsid w:val="51F70981"/>
    <w:rsid w:val="52F24DC1"/>
    <w:rsid w:val="6A75A202"/>
    <w:rsid w:val="6B8639CC"/>
    <w:rsid w:val="71740638"/>
    <w:rsid w:val="76752AF1"/>
    <w:rsid w:val="7EBB2539"/>
    <w:rsid w:val="7F923E7B"/>
    <w:rsid w:val="9FBE43F9"/>
    <w:rsid w:val="B6FDCE17"/>
    <w:rsid w:val="BF9B6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769</Characters>
  <Lines>0</Lines>
  <Paragraphs>0</Paragraphs>
  <TotalTime>4</TotalTime>
  <ScaleCrop>false</ScaleCrop>
  <LinksUpToDate>false</LinksUpToDate>
  <CharactersWithSpaces>835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新百易教育</cp:lastModifiedBy>
  <dcterms:modified xsi:type="dcterms:W3CDTF">2022-05-13T10:08:00Z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78A6C551F178441592D96430B077A818</vt:lpwstr>
  </property>
</Properties>
</file>